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830D" w14:textId="2DF6E258" w:rsidR="00932E60" w:rsidRPr="009D25BE" w:rsidRDefault="00773960" w:rsidP="00B9350D">
      <w:pPr>
        <w:pStyle w:val="Podnadpis"/>
        <w:jc w:val="left"/>
      </w:pPr>
      <w:r>
        <w:rPr>
          <w:noProof/>
        </w:rPr>
        <mc:AlternateContent>
          <mc:Choice Requires="wps">
            <w:drawing>
              <wp:anchor distT="0" distB="0" distL="114300" distR="114300" simplePos="0" relativeHeight="251659264" behindDoc="1" locked="1" layoutInCell="1" allowOverlap="1" wp14:anchorId="735622AE" wp14:editId="3DBB9C57">
                <wp:simplePos x="0" y="0"/>
                <wp:positionH relativeFrom="page">
                  <wp:align>center</wp:align>
                </wp:positionH>
                <wp:positionV relativeFrom="page">
                  <wp:align>center</wp:align>
                </wp:positionV>
                <wp:extent cx="6480000" cy="9932400"/>
                <wp:effectExtent l="0" t="0" r="16510" b="12065"/>
                <wp:wrapNone/>
                <wp:docPr id="1" name="Obdélník 1"/>
                <wp:cNvGraphicFramePr/>
                <a:graphic xmlns:a="http://schemas.openxmlformats.org/drawingml/2006/main">
                  <a:graphicData uri="http://schemas.microsoft.com/office/word/2010/wordprocessingShape">
                    <wps:wsp>
                      <wps:cNvSpPr/>
                      <wps:spPr>
                        <a:xfrm>
                          <a:off x="0" y="0"/>
                          <a:ext cx="6480000" cy="99324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B9121" id="Obdélník 1" o:spid="_x0000_s1026" style="position:absolute;margin-left:0;margin-top:0;width:510.25pt;height:782.1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LegwIAAIYFAAAOAAAAZHJzL2Uyb0RvYy54bWysVEtPGzEQvlfqf7B8L5ukgcKKDYpAVJUo&#10;IKDibLw2a8n2uLaTTfrrO7Y3m4iiHqrm4Mzzm8fOzPnFxmiyFj4osA2dHk0oEZZDq+xrQ388XX86&#10;pSREZlumwYqGbkWgF4uPH857V4sZdKBb4QmC2FD3rqFdjK6uqsA7YVg4AicsKiV4wyKy/rVqPesR&#10;3ehqNpmcVD341nngIgSUXhUlXWR8KQWPd1IGEYluKOYW8+vz+5LeanHO6lfPXKf4kAb7hywMUxaD&#10;jlBXLDKy8uoPKKO4hwAyHnEwFUipuMg1YDXTyZtqHjvmRK4FmxPc2Kbw/2D57frR3XtsQ+9CHZBM&#10;VWykN+kf8yOb3Kzt2CyxiYSj8GR+OsEfJRx1Z2efZ3NkEKfauzsf4lcBhiSioR6/Rm4SW9+EWEx3&#10;JilaAK3aa6V1ZtIEiEvtyZrht2OcCxtn2V2vzHdoixxnoIRlNYrxWxdxSa2EyLOUkHJuB0GqfcmZ&#10;ilstUmhtH4QkqsUiS8AR4TCXac4ldKwVRXy8SwU7MHrkmBkwIUssbsQeAN6rczo0crBPriIP8+g8&#10;KdH/5jx65Mhg4+hslAX/HoCOY+Rij+kftCaRL9Bu7z3xUFYpOH6t8OvesBDvmcfdwYnAexDv8JEa&#10;+obCQFHSgf/1njzZ40ijlpIed7Gh4eeKeUGJ/mZx2M+m83la3szMj7/MkPGHmpdDjV2ZS8CRmeLl&#10;cTyTyT7qHSk9mGc8G8sUFVXMcozdUB79jrmM5Ubg4eFiucxmuLCOxRv76HgCT11N0/u0eWbeDSMe&#10;cTtuYbe3rH4z6cU2eVpYriJIlddg39eh37jseXCGw5SuySGfrfbnc/EbAAD//wMAUEsDBBQABgAI&#10;AAAAIQBsyivN3AAAAAcBAAAPAAAAZHJzL2Rvd25yZXYueG1sTI/BTsMwEETvSPyDtUjcqE1ECg1x&#10;KoSA0iOFQ49uvNgp8TqynTb8PS4XuKxmNauZt/Vycj07YIidJwnXMwEMqfW6IyPh4/356g5YTIq0&#10;6j2hhG+MsGzOz2pVaX+kNzxskmE5hGKlJNiUhorz2Fp0Ks78gJS9Tx+cSnkNhuugjjnc9bwQYs6d&#10;6ig3WDXgo8X2azM6CWFhxFO3376ub/ejMS+rcpXsWsrLi+nhHljCKf0dwwk/o0OTmXZ+JB1ZLyE/&#10;kn7nyROFKIHtsirnNwXwpub/+ZsfAAAA//8DAFBLAQItABQABgAIAAAAIQC2gziS/gAAAOEBAAAT&#10;AAAAAAAAAAAAAAAAAAAAAABbQ29udGVudF9UeXBlc10ueG1sUEsBAi0AFAAGAAgAAAAhADj9If/W&#10;AAAAlAEAAAsAAAAAAAAAAAAAAAAALwEAAF9yZWxzLy5yZWxzUEsBAi0AFAAGAAgAAAAhAImPEt6D&#10;AgAAhgUAAA4AAAAAAAAAAAAAAAAALgIAAGRycy9lMm9Eb2MueG1sUEsBAi0AFAAGAAgAAAAhAGzK&#10;K83cAAAABwEAAA8AAAAAAAAAAAAAAAAA3QQAAGRycy9kb3ducmV2LnhtbFBLBQYAAAAABAAEAPMA&#10;AADmBQAAAAA=&#10;" fillcolor="#fbe4d5 [661]" strokecolor="#1f3763 [1604]" strokeweight="1pt">
                <w10:wrap anchorx="page" anchory="page"/>
                <w10:anchorlock/>
              </v:rect>
            </w:pict>
          </mc:Fallback>
        </mc:AlternateContent>
      </w:r>
      <w:r w:rsidR="00167BA9" w:rsidRPr="009D25BE">
        <w:t xml:space="preserve">ZÁKLADNÍ </w:t>
      </w:r>
      <w:r w:rsidR="005D796C" w:rsidRPr="009D25BE">
        <w:t>INFORMACE K</w:t>
      </w:r>
      <w:r w:rsidR="00167BA9" w:rsidRPr="009D25BE">
        <w:t xml:space="preserve"> PRONÁJMU OBYTNÉHO VOZU</w:t>
      </w:r>
      <w:r w:rsidR="00B545E4" w:rsidRPr="009D25BE">
        <w:t xml:space="preserve"> HORON 84 XT</w:t>
      </w:r>
    </w:p>
    <w:p w14:paraId="152A674E" w14:textId="1C4B4FB5" w:rsidR="001F2DF7" w:rsidRPr="001F2DF7" w:rsidRDefault="001F2DF7" w:rsidP="00F82673">
      <w:pPr>
        <w:pStyle w:val="Podnadpis"/>
      </w:pPr>
      <w:r w:rsidRPr="00F82673">
        <w:t>Rezervace</w:t>
      </w:r>
    </w:p>
    <w:p w14:paraId="3FE577CB" w14:textId="3861A602" w:rsidR="006D1C24" w:rsidRPr="009D25BE" w:rsidRDefault="00206E60" w:rsidP="002D6161">
      <w:pPr>
        <w:rPr>
          <w:lang w:eastAsia="cs-CZ"/>
        </w:rPr>
      </w:pPr>
      <w:r w:rsidRPr="009D25BE">
        <w:t>Cena nájmu je stanovena na pevnou částku bez omezení najetých km</w:t>
      </w:r>
      <w:r w:rsidR="006D1C24" w:rsidRPr="009D25BE">
        <w:rPr>
          <w:lang w:eastAsia="cs-CZ"/>
        </w:rPr>
        <w:t>.</w:t>
      </w:r>
      <w:r w:rsidR="001051D1" w:rsidRPr="009D25BE">
        <w:rPr>
          <w:lang w:eastAsia="cs-CZ"/>
        </w:rPr>
        <w:t xml:space="preserve"> </w:t>
      </w:r>
      <w:r w:rsidR="00E851E9" w:rsidRPr="009D25BE">
        <w:t>Ve sjednané ceně je zahrnuto: zákonné pojistné + havarijní pojištění na území ČR a ve státech EU</w:t>
      </w:r>
      <w:r w:rsidR="002B7470" w:rsidRPr="009D25BE">
        <w:rPr>
          <w:lang w:eastAsia="cs-CZ"/>
        </w:rPr>
        <w:t xml:space="preserve"> se spoluúčastí </w:t>
      </w:r>
      <w:proofErr w:type="gramStart"/>
      <w:r w:rsidR="002B7470" w:rsidRPr="009D25BE">
        <w:rPr>
          <w:lang w:eastAsia="cs-CZ"/>
        </w:rPr>
        <w:t>10%</w:t>
      </w:r>
      <w:proofErr w:type="gramEnd"/>
      <w:r w:rsidR="002B7470" w:rsidRPr="009D25BE">
        <w:rPr>
          <w:lang w:eastAsia="cs-CZ"/>
        </w:rPr>
        <w:t xml:space="preserve">, min. </w:t>
      </w:r>
      <w:r w:rsidR="003C4077" w:rsidRPr="009D25BE">
        <w:rPr>
          <w:lang w:eastAsia="cs-CZ"/>
        </w:rPr>
        <w:t>1</w:t>
      </w:r>
      <w:r w:rsidR="002B7470" w:rsidRPr="009D25BE">
        <w:rPr>
          <w:lang w:eastAsia="cs-CZ"/>
        </w:rPr>
        <w:t>0.000 Kč</w:t>
      </w:r>
      <w:r w:rsidR="00E851E9" w:rsidRPr="009D25BE">
        <w:t xml:space="preserve">, dálniční poplatek v ČR a běžné opravy. </w:t>
      </w:r>
      <w:r w:rsidR="0031473B" w:rsidRPr="009D25BE">
        <w:rPr>
          <w:lang w:eastAsia="cs-CZ"/>
        </w:rPr>
        <w:t>Dále zahrnuje letní sadu pneumatik</w:t>
      </w:r>
      <w:r w:rsidR="00B521CB" w:rsidRPr="009D25BE">
        <w:rPr>
          <w:lang w:eastAsia="cs-CZ"/>
        </w:rPr>
        <w:t>, silniční daň</w:t>
      </w:r>
      <w:r w:rsidR="00E54189" w:rsidRPr="009D25BE">
        <w:rPr>
          <w:lang w:eastAsia="cs-CZ"/>
        </w:rPr>
        <w:t xml:space="preserve">, </w:t>
      </w:r>
      <w:r w:rsidR="00046A66" w:rsidRPr="009D25BE">
        <w:rPr>
          <w:lang w:eastAsia="cs-CZ"/>
        </w:rPr>
        <w:t>technické poradenství k</w:t>
      </w:r>
      <w:r w:rsidR="00B13CCC" w:rsidRPr="009D25BE">
        <w:rPr>
          <w:lang w:eastAsia="cs-CZ"/>
        </w:rPr>
        <w:t> </w:t>
      </w:r>
      <w:r w:rsidR="00046A66" w:rsidRPr="009D25BE">
        <w:rPr>
          <w:lang w:eastAsia="cs-CZ"/>
        </w:rPr>
        <w:t>vozidlu</w:t>
      </w:r>
      <w:r w:rsidR="00B13CCC" w:rsidRPr="009D25BE">
        <w:rPr>
          <w:lang w:eastAsia="cs-CZ"/>
        </w:rPr>
        <w:t xml:space="preserve"> a asistenční služby.</w:t>
      </w:r>
    </w:p>
    <w:p w14:paraId="2A4D38E9" w14:textId="29DB9E69" w:rsidR="00742899" w:rsidRPr="009D25BE" w:rsidRDefault="00731138" w:rsidP="002D6161">
      <w:pPr>
        <w:rPr>
          <w:lang w:eastAsia="cs-CZ"/>
        </w:rPr>
      </w:pPr>
      <w:r w:rsidRPr="009D25BE">
        <w:rPr>
          <w:lang w:eastAsia="cs-CZ"/>
        </w:rPr>
        <w:t>Nájemné ne</w:t>
      </w:r>
      <w:r w:rsidR="00872D61" w:rsidRPr="009D25BE">
        <w:rPr>
          <w:lang w:eastAsia="cs-CZ"/>
        </w:rPr>
        <w:t>zahrnuje náklady na pohonné hmoty a destilovanou vodu</w:t>
      </w:r>
      <w:r w:rsidR="001358F3" w:rsidRPr="009D25BE">
        <w:rPr>
          <w:lang w:eastAsia="cs-CZ"/>
        </w:rPr>
        <w:t>, příp. nemrznoucí kapalinu do ostřikovačů skel</w:t>
      </w:r>
      <w:r w:rsidR="00F61EB0" w:rsidRPr="009D25BE">
        <w:rPr>
          <w:lang w:eastAsia="cs-CZ"/>
        </w:rPr>
        <w:t>, eventuálně světlometů, opravy defektů pneumatik, příp. škody způsobené na pneumatikách a discích.</w:t>
      </w:r>
    </w:p>
    <w:p w14:paraId="432F6529" w14:textId="1DEAAA43" w:rsidR="00786665" w:rsidRDefault="00FF62A4" w:rsidP="00223913">
      <w:pPr>
        <w:rPr>
          <w:lang w:eastAsia="cs-CZ"/>
        </w:rPr>
      </w:pPr>
      <w:r w:rsidRPr="00374416">
        <w:rPr>
          <w:lang w:eastAsia="cs-CZ"/>
        </w:rPr>
        <w:t xml:space="preserve">Při uzavření rezervace Vám bude do mailu zaslána faktura na </w:t>
      </w:r>
      <w:proofErr w:type="gramStart"/>
      <w:r w:rsidRPr="00374416">
        <w:rPr>
          <w:lang w:eastAsia="cs-CZ"/>
        </w:rPr>
        <w:t>30%</w:t>
      </w:r>
      <w:proofErr w:type="gramEnd"/>
      <w:r w:rsidRPr="00374416">
        <w:rPr>
          <w:lang w:eastAsia="cs-CZ"/>
        </w:rPr>
        <w:t xml:space="preserve"> z celkové částky pronájmu se splatností </w:t>
      </w:r>
      <w:r w:rsidR="008A1599" w:rsidRPr="00374416">
        <w:rPr>
          <w:lang w:eastAsia="cs-CZ"/>
        </w:rPr>
        <w:t>5 pracovních dní</w:t>
      </w:r>
      <w:r w:rsidRPr="00374416">
        <w:rPr>
          <w:lang w:eastAsia="cs-CZ"/>
        </w:rPr>
        <w:t xml:space="preserve">. </w:t>
      </w:r>
      <w:r w:rsidR="007E0D36" w:rsidRPr="00374416">
        <w:rPr>
          <w:lang w:eastAsia="cs-CZ"/>
        </w:rPr>
        <w:t>M</w:t>
      </w:r>
      <w:r w:rsidRPr="00374416">
        <w:rPr>
          <w:lang w:eastAsia="cs-CZ"/>
        </w:rPr>
        <w:t xml:space="preserve">ěsíc před odjezdem posíláme fakturu na zbytek částky. Pokud </w:t>
      </w:r>
      <w:r w:rsidR="0075700D" w:rsidRPr="00374416">
        <w:rPr>
          <w:lang w:eastAsia="cs-CZ"/>
        </w:rPr>
        <w:t xml:space="preserve">do </w:t>
      </w:r>
      <w:r w:rsidRPr="00374416">
        <w:rPr>
          <w:lang w:eastAsia="cs-CZ"/>
        </w:rPr>
        <w:t>odjezdu zbývá méně než měsíc, posíláme fakturu na celou částku.</w:t>
      </w:r>
    </w:p>
    <w:p w14:paraId="5D6D1715" w14:textId="0F10AEE6" w:rsidR="0011403F" w:rsidRDefault="005257E4" w:rsidP="00011B09">
      <w:pPr>
        <w:pStyle w:val="Podnadpis"/>
      </w:pPr>
      <w:r>
        <w:t>Př</w:t>
      </w:r>
      <w:r w:rsidR="006E65FB">
        <w:t>edání</w:t>
      </w:r>
      <w:r>
        <w:t xml:space="preserve"> vozidla</w:t>
      </w:r>
    </w:p>
    <w:p w14:paraId="371B9725" w14:textId="5157F5E3" w:rsidR="006E65FB" w:rsidRDefault="006E65FB" w:rsidP="00011B09">
      <w:pPr>
        <w:rPr>
          <w:lang w:eastAsia="cs-CZ"/>
        </w:rPr>
      </w:pPr>
      <w:r w:rsidRPr="006E65FB">
        <w:rPr>
          <w:lang w:eastAsia="cs-CZ"/>
        </w:rPr>
        <w:t xml:space="preserve">Pronajímatel předá vůz nájemci </w:t>
      </w:r>
      <w:r w:rsidR="00F135E3">
        <w:rPr>
          <w:lang w:eastAsia="cs-CZ"/>
        </w:rPr>
        <w:t xml:space="preserve">na adrese provozovny </w:t>
      </w:r>
      <w:r w:rsidRPr="006E65FB">
        <w:rPr>
          <w:lang w:eastAsia="cs-CZ"/>
        </w:rPr>
        <w:t>po prokázání jeho totožnosti alespoň dvěma osobními doklady, z nichž jeden musí být řidičský průkaz prokazující existenci řidičského oprávnění nájemce pro skupinu B po dobu delší než 3 roky. Nájemce výslovně souhlasí s tím, aby si Pronajímatel zajistil kopie těchto dokladů, které budou v jeho dispozici po celou dobu trvání nájmu obytného vozu. V den převzetí obytného vozu stanovený v nájemní smlouvě je nájemce povinen vůz převzít v místě předání v předem domluveném čase.</w:t>
      </w:r>
    </w:p>
    <w:p w14:paraId="38822515" w14:textId="48F5CE87" w:rsidR="006E65FB" w:rsidRPr="006E65FB" w:rsidRDefault="006E65FB" w:rsidP="00157BAD">
      <w:pPr>
        <w:rPr>
          <w:lang w:eastAsia="cs-CZ"/>
        </w:rPr>
      </w:pPr>
      <w:r w:rsidRPr="006E65FB">
        <w:rPr>
          <w:lang w:eastAsia="cs-CZ"/>
        </w:rPr>
        <w:t xml:space="preserve">Nájemce si s pronajímatelem dohodne předem telefonicky nebo emailem předpokládaný čas předání vozu. Nájemce bere na vědomí, že předání a převzetí vozu trvá cca 60 až 120 min. </w:t>
      </w:r>
    </w:p>
    <w:p w14:paraId="73D56AC5" w14:textId="13CAD12E" w:rsidR="006E65FB" w:rsidRPr="006E65FB" w:rsidRDefault="006E65FB" w:rsidP="00157BAD">
      <w:pPr>
        <w:rPr>
          <w:lang w:eastAsia="cs-CZ"/>
        </w:rPr>
      </w:pPr>
      <w:r w:rsidRPr="006E65FB">
        <w:rPr>
          <w:lang w:eastAsia="cs-CZ"/>
        </w:rPr>
        <w:t xml:space="preserve">Obytný vůz je nájemci předáván čistý a s plnou nádrží pohonných hmot, plnou nádrží močoviny </w:t>
      </w:r>
      <w:proofErr w:type="spellStart"/>
      <w:r w:rsidRPr="006E65FB">
        <w:rPr>
          <w:lang w:eastAsia="cs-CZ"/>
        </w:rPr>
        <w:t>AdBlue</w:t>
      </w:r>
      <w:proofErr w:type="spellEnd"/>
      <w:r w:rsidRPr="006E65FB">
        <w:rPr>
          <w:lang w:eastAsia="cs-CZ"/>
        </w:rPr>
        <w:t>, plné lahve PB na vaření, chemických prostředků do WC a toaletního papíru, včetně náhradní sady chemie a WC. Dále s plným obsahem nádrže na pitnou vodu a vyprázdněnou nádrží na odpadní vodu.</w:t>
      </w:r>
    </w:p>
    <w:p w14:paraId="5D6E0718" w14:textId="63FB1877" w:rsidR="006E65FB" w:rsidRPr="006E65FB" w:rsidRDefault="006E65FB" w:rsidP="00157BAD">
      <w:pPr>
        <w:rPr>
          <w:lang w:eastAsia="cs-CZ"/>
        </w:rPr>
      </w:pPr>
      <w:r w:rsidRPr="006E65FB">
        <w:rPr>
          <w:lang w:eastAsia="cs-CZ"/>
        </w:rPr>
        <w:t>Stav vozu při převzetí nájemcem je zachycen v předávacím protokolu, který nájemce podepisuje v den převzetí obytného vozu a který obsahuje také poučení nájemce o technických parametrech daného vozu. Pronajímatel si při předávání předmětného vozidla vyhrazuje právo pořídit foto – video záznam stavu vozu.</w:t>
      </w:r>
    </w:p>
    <w:p w14:paraId="1D73CC94" w14:textId="0C95C487" w:rsidR="006E65FB" w:rsidRDefault="006E65FB" w:rsidP="00763E99">
      <w:pPr>
        <w:rPr>
          <w:lang w:eastAsia="cs-CZ"/>
        </w:rPr>
      </w:pPr>
      <w:r w:rsidRPr="006E65FB">
        <w:rPr>
          <w:lang w:eastAsia="cs-CZ"/>
        </w:rPr>
        <w:t xml:space="preserve">Po dobu trvání nájmu vozu nabízí pronajímatel nájemci možnost parkování osobního automobilu </w:t>
      </w:r>
      <w:r w:rsidR="00EE5F3F">
        <w:rPr>
          <w:lang w:eastAsia="cs-CZ"/>
        </w:rPr>
        <w:t xml:space="preserve">na pozemku </w:t>
      </w:r>
      <w:r w:rsidRPr="006E65FB">
        <w:rPr>
          <w:lang w:eastAsia="cs-CZ"/>
        </w:rPr>
        <w:t xml:space="preserve">pronajímatele zdarma. Pronajímatel však upozorňuje, že se nejedná o střežené parkování. Riziko případné škody na osobním automobilu (z důvodu poškození, odcizení, </w:t>
      </w:r>
      <w:proofErr w:type="gramStart"/>
      <w:r w:rsidRPr="006E65FB">
        <w:rPr>
          <w:lang w:eastAsia="cs-CZ"/>
        </w:rPr>
        <w:t>živelné</w:t>
      </w:r>
      <w:proofErr w:type="gramEnd"/>
      <w:r w:rsidRPr="006E65FB">
        <w:rPr>
          <w:lang w:eastAsia="cs-CZ"/>
        </w:rPr>
        <w:t xml:space="preserve"> pohromy apod.) proto nese sám nájemce a pronajímatel za případné škody neodpovídá.</w:t>
      </w:r>
    </w:p>
    <w:p w14:paraId="15DF5CD8" w14:textId="136EC094" w:rsidR="001F2DF7" w:rsidRPr="00F82673" w:rsidRDefault="001F2DF7" w:rsidP="00F82673">
      <w:pPr>
        <w:pStyle w:val="Podnadpis"/>
      </w:pPr>
      <w:r w:rsidRPr="00F82673">
        <w:t>Kauce</w:t>
      </w:r>
    </w:p>
    <w:p w14:paraId="5871A437" w14:textId="4E9C09E6" w:rsidR="00733960" w:rsidRDefault="006A7785" w:rsidP="00733960">
      <w:pPr>
        <w:rPr>
          <w:lang w:eastAsia="cs-CZ"/>
        </w:rPr>
      </w:pPr>
      <w:r w:rsidRPr="00F82673">
        <w:rPr>
          <w:lang w:eastAsia="cs-CZ"/>
        </w:rPr>
        <w:t xml:space="preserve">V den převzetí vozidla </w:t>
      </w:r>
      <w:proofErr w:type="gramStart"/>
      <w:r w:rsidR="006D64BB">
        <w:rPr>
          <w:lang w:eastAsia="cs-CZ"/>
        </w:rPr>
        <w:t>u</w:t>
      </w:r>
      <w:r w:rsidR="00AD77B0" w:rsidRPr="009D25BE">
        <w:rPr>
          <w:lang w:eastAsia="cs-CZ"/>
        </w:rPr>
        <w:t>loží</w:t>
      </w:r>
      <w:proofErr w:type="gramEnd"/>
      <w:r w:rsidRPr="00F82673">
        <w:rPr>
          <w:lang w:eastAsia="cs-CZ"/>
        </w:rPr>
        <w:t xml:space="preserve"> nájemce </w:t>
      </w:r>
      <w:r w:rsidR="006D64BB">
        <w:rPr>
          <w:lang w:eastAsia="cs-CZ"/>
        </w:rPr>
        <w:t xml:space="preserve">u </w:t>
      </w:r>
      <w:r w:rsidRPr="00F82673">
        <w:rPr>
          <w:lang w:eastAsia="cs-CZ"/>
        </w:rPr>
        <w:t>pronajímatel</w:t>
      </w:r>
      <w:r w:rsidR="006D64BB">
        <w:rPr>
          <w:lang w:eastAsia="cs-CZ"/>
        </w:rPr>
        <w:t>e</w:t>
      </w:r>
      <w:r w:rsidR="00733960" w:rsidRPr="009D25BE">
        <w:rPr>
          <w:lang w:eastAsia="cs-CZ"/>
        </w:rPr>
        <w:t xml:space="preserve"> kauci ve výši 25.000 Kč, a to k zajištění úhrady případných budoucích škod způsobených nájemcem na vozidle nebo jeho příslušenství či úhrady jiných pohledávek, které pronajímateli vzniknou v souvislosti s nájmem vozidla či obecně závazných právních předpisů (například pokuty a jiné poplatky spojené s užíváním vozidla nájemcem). Kauce je splatná </w:t>
      </w:r>
      <w:r w:rsidR="002E1B46">
        <w:rPr>
          <w:lang w:eastAsia="cs-CZ"/>
        </w:rPr>
        <w:t xml:space="preserve">nejpozději </w:t>
      </w:r>
      <w:r w:rsidR="00733960" w:rsidRPr="009D25BE">
        <w:rPr>
          <w:lang w:eastAsia="cs-CZ"/>
        </w:rPr>
        <w:t xml:space="preserve">v den předání vozidla </w:t>
      </w:r>
      <w:r w:rsidR="00360DCA">
        <w:rPr>
          <w:lang w:eastAsia="cs-CZ"/>
        </w:rPr>
        <w:t>N</w:t>
      </w:r>
      <w:r w:rsidR="00733960" w:rsidRPr="009D25BE">
        <w:rPr>
          <w:lang w:eastAsia="cs-CZ"/>
        </w:rPr>
        <w:t>ájemci</w:t>
      </w:r>
      <w:r w:rsidR="002E1B46">
        <w:rPr>
          <w:lang w:eastAsia="cs-CZ"/>
        </w:rPr>
        <w:t>.</w:t>
      </w:r>
      <w:r w:rsidR="00733960" w:rsidRPr="009D25BE">
        <w:rPr>
          <w:lang w:eastAsia="cs-CZ"/>
        </w:rPr>
        <w:t xml:space="preserve"> </w:t>
      </w:r>
      <w:r w:rsidR="00316771">
        <w:rPr>
          <w:lang w:eastAsia="cs-CZ"/>
        </w:rPr>
        <w:t>V den</w:t>
      </w:r>
      <w:r w:rsidR="002E1B46" w:rsidRPr="002E1B46">
        <w:rPr>
          <w:lang w:eastAsia="cs-CZ"/>
        </w:rPr>
        <w:t xml:space="preserve"> vrácení obytného vozu a po provedení případných zápočtů oprávněných nároků vrátí pronajímatel kauci nebo její zbývající část na účet nájemce, ze kterého byla kauce pronajímateli poskytnuta. V případě rozsáhlejších či skrytých škod či škod způsobených v důsledku pojistné události je však pronajímatel oprávněn kauci nebo její zbývající část zadržovat až do doby vyúčtování pojistné události pojišťovnou a vyplacení pojistného pronajímateli</w:t>
      </w:r>
      <w:r w:rsidR="001242FE" w:rsidRPr="00F82673">
        <w:rPr>
          <w:lang w:eastAsia="cs-CZ"/>
        </w:rPr>
        <w:t>.</w:t>
      </w:r>
    </w:p>
    <w:p w14:paraId="3C01921F" w14:textId="77777777" w:rsidR="00F20EFF" w:rsidRDefault="00F20EFF" w:rsidP="00F20EFF">
      <w:pPr>
        <w:rPr>
          <w:lang w:eastAsia="cs-CZ"/>
        </w:rPr>
      </w:pPr>
      <w:r w:rsidRPr="007C4F5B">
        <w:rPr>
          <w:lang w:eastAsia="cs-CZ"/>
        </w:rPr>
        <w:t xml:space="preserve">Vznikne-li na </w:t>
      </w:r>
      <w:r>
        <w:rPr>
          <w:lang w:eastAsia="cs-CZ"/>
        </w:rPr>
        <w:t>V</w:t>
      </w:r>
      <w:r w:rsidRPr="007C4F5B">
        <w:rPr>
          <w:lang w:eastAsia="cs-CZ"/>
        </w:rPr>
        <w:t xml:space="preserve">ozidle škoda způsobená hrubým porušením povinností ze strany </w:t>
      </w:r>
      <w:r>
        <w:rPr>
          <w:lang w:eastAsia="cs-CZ"/>
        </w:rPr>
        <w:t>N</w:t>
      </w:r>
      <w:r w:rsidRPr="007C4F5B">
        <w:rPr>
          <w:lang w:eastAsia="cs-CZ"/>
        </w:rPr>
        <w:t>ájemce (požití alkoholu,</w:t>
      </w:r>
      <w:r>
        <w:rPr>
          <w:lang w:eastAsia="cs-CZ"/>
        </w:rPr>
        <w:t xml:space="preserve"> </w:t>
      </w:r>
      <w:r w:rsidRPr="007C4F5B">
        <w:rPr>
          <w:lang w:eastAsia="cs-CZ"/>
        </w:rPr>
        <w:t>neoprávněné úpravy na vozidle, nesprávné použití obytného vozu a jeho vybavení, přenechání řízení vozidla</w:t>
      </w:r>
      <w:r>
        <w:rPr>
          <w:lang w:eastAsia="cs-CZ"/>
        </w:rPr>
        <w:t xml:space="preserve"> </w:t>
      </w:r>
      <w:r w:rsidRPr="007C4F5B">
        <w:rPr>
          <w:lang w:eastAsia="cs-CZ"/>
        </w:rPr>
        <w:t xml:space="preserve">neoprávněné osobě apod.) je </w:t>
      </w:r>
      <w:r>
        <w:rPr>
          <w:lang w:eastAsia="cs-CZ"/>
        </w:rPr>
        <w:t>N</w:t>
      </w:r>
      <w:r w:rsidRPr="007C4F5B">
        <w:rPr>
          <w:lang w:eastAsia="cs-CZ"/>
        </w:rPr>
        <w:t>ájemce povinen uhradit pronajímateli škodu, jejíž úhradu odmítne z</w:t>
      </w:r>
      <w:r>
        <w:rPr>
          <w:lang w:eastAsia="cs-CZ"/>
        </w:rPr>
        <w:t> </w:t>
      </w:r>
      <w:r w:rsidRPr="007C4F5B">
        <w:rPr>
          <w:lang w:eastAsia="cs-CZ"/>
        </w:rPr>
        <w:t>důvodu</w:t>
      </w:r>
      <w:r>
        <w:rPr>
          <w:lang w:eastAsia="cs-CZ"/>
        </w:rPr>
        <w:t xml:space="preserve"> </w:t>
      </w:r>
      <w:r w:rsidRPr="007C4F5B">
        <w:rPr>
          <w:lang w:eastAsia="cs-CZ"/>
        </w:rPr>
        <w:t>porušení povinností nájemce pojišťovna.</w:t>
      </w:r>
    </w:p>
    <w:p w14:paraId="197F8679" w14:textId="4D0D351F" w:rsidR="00FB1CBC" w:rsidRDefault="00F20EFF" w:rsidP="00FB1CBC">
      <w:pPr>
        <w:rPr>
          <w:lang w:eastAsia="cs-CZ"/>
        </w:rPr>
      </w:pPr>
      <w:r w:rsidRPr="007C4F5B">
        <w:rPr>
          <w:lang w:eastAsia="cs-CZ"/>
        </w:rPr>
        <w:t xml:space="preserve">Nájemce bere na vědomí, že v případě nehody nebo poruchy vozidla nemá ze strany </w:t>
      </w:r>
      <w:r>
        <w:rPr>
          <w:lang w:eastAsia="cs-CZ"/>
        </w:rPr>
        <w:t>P</w:t>
      </w:r>
      <w:r w:rsidRPr="007C4F5B">
        <w:rPr>
          <w:lang w:eastAsia="cs-CZ"/>
        </w:rPr>
        <w:t>ronajímatele nárok</w:t>
      </w:r>
      <w:r>
        <w:rPr>
          <w:lang w:eastAsia="cs-CZ"/>
        </w:rPr>
        <w:t xml:space="preserve"> </w:t>
      </w:r>
      <w:r w:rsidRPr="00743743">
        <w:rPr>
          <w:lang w:eastAsia="cs-CZ"/>
        </w:rPr>
        <w:t xml:space="preserve">na výměnu </w:t>
      </w:r>
      <w:r>
        <w:rPr>
          <w:lang w:eastAsia="cs-CZ"/>
        </w:rPr>
        <w:t>V</w:t>
      </w:r>
      <w:r w:rsidRPr="00743743">
        <w:rPr>
          <w:lang w:eastAsia="cs-CZ"/>
        </w:rPr>
        <w:t>ozidla nebo jinou kompenzaci, nad rámec sjednaných asistenčních služeb.</w:t>
      </w:r>
    </w:p>
    <w:p w14:paraId="5751CE40" w14:textId="77777777" w:rsidR="008D420B" w:rsidRDefault="008D420B" w:rsidP="008D420B">
      <w:pPr>
        <w:rPr>
          <w:lang w:eastAsia="cs-CZ"/>
        </w:rPr>
      </w:pPr>
      <w:r w:rsidRPr="006421EF">
        <w:rPr>
          <w:lang w:eastAsia="cs-CZ"/>
        </w:rPr>
        <w:t xml:space="preserve">Při nájmu platí zákaz kouření ve všech prostorách vozidla, ať za jízdy či při odstavení </w:t>
      </w:r>
      <w:r>
        <w:rPr>
          <w:lang w:eastAsia="cs-CZ"/>
        </w:rPr>
        <w:t>V</w:t>
      </w:r>
      <w:r w:rsidRPr="006421EF">
        <w:rPr>
          <w:lang w:eastAsia="cs-CZ"/>
        </w:rPr>
        <w:t>ozidla a zákaz</w:t>
      </w:r>
      <w:r>
        <w:rPr>
          <w:lang w:eastAsia="cs-CZ"/>
        </w:rPr>
        <w:t xml:space="preserve"> </w:t>
      </w:r>
      <w:r w:rsidRPr="006421EF">
        <w:rPr>
          <w:lang w:eastAsia="cs-CZ"/>
        </w:rPr>
        <w:t>jakýchkoli úprav (polepování, šroubování, vrtání apod.).</w:t>
      </w:r>
    </w:p>
    <w:p w14:paraId="0EBBD7C8" w14:textId="3B9DD9ED" w:rsidR="008D420B" w:rsidRDefault="008D420B" w:rsidP="00EB2776">
      <w:pPr>
        <w:rPr>
          <w:lang w:eastAsia="cs-CZ"/>
        </w:rPr>
      </w:pPr>
      <w:r w:rsidRPr="006421EF">
        <w:rPr>
          <w:lang w:eastAsia="cs-CZ"/>
        </w:rPr>
        <w:t>Nájemce není oprávněn přepravovat ve vozidle psy a jiná domácí a</w:t>
      </w:r>
      <w:r>
        <w:rPr>
          <w:lang w:eastAsia="cs-CZ"/>
        </w:rPr>
        <w:t>ni</w:t>
      </w:r>
      <w:r w:rsidRPr="006421EF">
        <w:rPr>
          <w:lang w:eastAsia="cs-CZ"/>
        </w:rPr>
        <w:t xml:space="preserve"> j</w:t>
      </w:r>
      <w:r>
        <w:rPr>
          <w:lang w:eastAsia="cs-CZ"/>
        </w:rPr>
        <w:t xml:space="preserve">iná </w:t>
      </w:r>
      <w:r w:rsidRPr="006421EF">
        <w:rPr>
          <w:lang w:eastAsia="cs-CZ"/>
        </w:rPr>
        <w:t>zvířata. V případě porušení tohoto</w:t>
      </w:r>
      <w:r>
        <w:rPr>
          <w:lang w:eastAsia="cs-CZ"/>
        </w:rPr>
        <w:t xml:space="preserve"> </w:t>
      </w:r>
      <w:r w:rsidRPr="004A42FF">
        <w:rPr>
          <w:lang w:eastAsia="cs-CZ"/>
        </w:rPr>
        <w:t xml:space="preserve">ustanovení je nájemce </w:t>
      </w:r>
      <w:r>
        <w:rPr>
          <w:lang w:eastAsia="cs-CZ"/>
        </w:rPr>
        <w:t xml:space="preserve">povinen </w:t>
      </w:r>
      <w:r w:rsidRPr="004A42FF">
        <w:rPr>
          <w:lang w:eastAsia="cs-CZ"/>
        </w:rPr>
        <w:t>odstranit na vlastní náklady případné škody a znečištění vzniklé přítomností zvířete ve</w:t>
      </w:r>
      <w:r>
        <w:rPr>
          <w:lang w:eastAsia="cs-CZ"/>
        </w:rPr>
        <w:t xml:space="preserve"> V</w:t>
      </w:r>
      <w:r w:rsidRPr="004A42FF">
        <w:rPr>
          <w:lang w:eastAsia="cs-CZ"/>
        </w:rPr>
        <w:t xml:space="preserve">ozidle a současně zaplatit </w:t>
      </w:r>
      <w:r>
        <w:rPr>
          <w:lang w:eastAsia="cs-CZ"/>
        </w:rPr>
        <w:t>P</w:t>
      </w:r>
      <w:r w:rsidRPr="004A42FF">
        <w:rPr>
          <w:lang w:eastAsia="cs-CZ"/>
        </w:rPr>
        <w:t xml:space="preserve">ronajímateli pokutu ve výši </w:t>
      </w:r>
      <w:r w:rsidR="00E45C16">
        <w:rPr>
          <w:lang w:eastAsia="cs-CZ"/>
        </w:rPr>
        <w:t>10</w:t>
      </w:r>
      <w:r w:rsidRPr="004A42FF">
        <w:rPr>
          <w:lang w:eastAsia="cs-CZ"/>
        </w:rPr>
        <w:t>.000 Kč.</w:t>
      </w:r>
      <w:r>
        <w:rPr>
          <w:lang w:eastAsia="cs-CZ"/>
        </w:rPr>
        <w:t xml:space="preserve"> </w:t>
      </w:r>
    </w:p>
    <w:p w14:paraId="31BE3C61" w14:textId="07DBA0F9" w:rsidR="00FD5653" w:rsidRDefault="00FD5653" w:rsidP="00EB2776">
      <w:pPr>
        <w:rPr>
          <w:lang w:eastAsia="cs-CZ"/>
        </w:rPr>
      </w:pPr>
      <w:r w:rsidRPr="00143146">
        <w:rPr>
          <w:lang w:eastAsia="cs-CZ"/>
        </w:rPr>
        <w:t>Nájemce odpovídá za dodržování všech omezení za všechny osoby, které obytný vůz užívají spolu s nájemcem.</w:t>
      </w:r>
    </w:p>
    <w:p w14:paraId="0FBB2609" w14:textId="5EB297D5" w:rsidR="00A9140C" w:rsidRDefault="00A9140C" w:rsidP="00EB2776">
      <w:pPr>
        <w:rPr>
          <w:lang w:eastAsia="cs-CZ"/>
        </w:rPr>
      </w:pPr>
    </w:p>
    <w:p w14:paraId="0477AF6F" w14:textId="77777777" w:rsidR="002603FE" w:rsidRDefault="002603FE" w:rsidP="00EB2776">
      <w:pPr>
        <w:rPr>
          <w:lang w:eastAsia="cs-CZ"/>
        </w:rPr>
      </w:pPr>
    </w:p>
    <w:p w14:paraId="16C106AF" w14:textId="4D65D255" w:rsidR="00FB1CBC" w:rsidRDefault="00FB1CBC" w:rsidP="00A9140C">
      <w:pPr>
        <w:pStyle w:val="Podnadpis"/>
        <w:ind w:left="0" w:firstLine="0"/>
      </w:pPr>
      <w:r w:rsidRPr="00FB1CBC">
        <w:lastRenderedPageBreak/>
        <w:t>Poplatky</w:t>
      </w:r>
    </w:p>
    <w:p w14:paraId="3F2B12DC" w14:textId="3053B028" w:rsidR="00B2003A" w:rsidRPr="00B2003A" w:rsidRDefault="00B2003A" w:rsidP="00B2003A">
      <w:pPr>
        <w:rPr>
          <w:u w:val="single"/>
        </w:rPr>
      </w:pPr>
      <w:r w:rsidRPr="00B2003A">
        <w:rPr>
          <w:u w:val="single"/>
        </w:rPr>
        <w:t>Servisní poplatek</w:t>
      </w:r>
    </w:p>
    <w:p w14:paraId="062A2578" w14:textId="39EF91FC" w:rsidR="00FB1CBC" w:rsidRDefault="00FB1CBC" w:rsidP="00FB1CBC">
      <w:pPr>
        <w:rPr>
          <w:lang w:eastAsia="cs-CZ"/>
        </w:rPr>
      </w:pPr>
      <w:r>
        <w:rPr>
          <w:lang w:eastAsia="cs-CZ"/>
        </w:rPr>
        <w:t xml:space="preserve">Servisní poplatek 1500 Kč je platba za přípravu vozidla: vyčištění, umytí, čisté lůžkoviny, plná nádrž vody, 2 plné PB láhve, kontrola tlaku v pneumatikách, dolití kapalin do ostřikovačů, kontrola dalších kapalin, chemikálie do WC, školení a poučení před převzetím, kontrola brzd a motorové části, administrativa. </w:t>
      </w:r>
    </w:p>
    <w:p w14:paraId="19EC216C" w14:textId="4217295E" w:rsidR="00FB1CBC" w:rsidRDefault="00FB1CBC" w:rsidP="00FB1CBC">
      <w:pPr>
        <w:rPr>
          <w:lang w:eastAsia="cs-CZ"/>
        </w:rPr>
      </w:pPr>
      <w:r>
        <w:rPr>
          <w:lang w:eastAsia="cs-CZ"/>
        </w:rPr>
        <w:t>Při nájmu nad 14 dní se poplatek neplatí.</w:t>
      </w:r>
    </w:p>
    <w:p w14:paraId="0D9ADB49" w14:textId="081F05D4" w:rsidR="007C70CA" w:rsidRPr="008211C4" w:rsidRDefault="007C70CA" w:rsidP="00FB1CBC">
      <w:pPr>
        <w:rPr>
          <w:u w:val="single"/>
          <w:lang w:eastAsia="cs-CZ"/>
        </w:rPr>
      </w:pPr>
      <w:r w:rsidRPr="008211C4">
        <w:rPr>
          <w:u w:val="single"/>
          <w:lang w:eastAsia="cs-CZ"/>
        </w:rPr>
        <w:t>Přistavení vozidla</w:t>
      </w:r>
      <w:r w:rsidR="008211C4" w:rsidRPr="008211C4">
        <w:rPr>
          <w:u w:val="single"/>
          <w:lang w:eastAsia="cs-CZ"/>
        </w:rPr>
        <w:t xml:space="preserve"> Nájemci</w:t>
      </w:r>
    </w:p>
    <w:p w14:paraId="38FF0B17" w14:textId="1599C274" w:rsidR="00A13725" w:rsidRDefault="00FB1CBC" w:rsidP="00A13725">
      <w:pPr>
        <w:rPr>
          <w:lang w:eastAsia="cs-CZ"/>
        </w:rPr>
      </w:pPr>
      <w:r>
        <w:rPr>
          <w:lang w:eastAsia="cs-CZ"/>
        </w:rPr>
        <w:t>Při</w:t>
      </w:r>
      <w:r w:rsidRPr="00854185">
        <w:rPr>
          <w:lang w:eastAsia="cs-CZ"/>
        </w:rPr>
        <w:t xml:space="preserve"> </w:t>
      </w:r>
      <w:r>
        <w:rPr>
          <w:lang w:eastAsia="cs-CZ"/>
        </w:rPr>
        <w:t>přistavení</w:t>
      </w:r>
      <w:r w:rsidRPr="007411FE">
        <w:rPr>
          <w:lang w:eastAsia="cs-CZ"/>
        </w:rPr>
        <w:t xml:space="preserve"> </w:t>
      </w:r>
      <w:r>
        <w:rPr>
          <w:lang w:eastAsia="cs-CZ"/>
        </w:rPr>
        <w:t>V</w:t>
      </w:r>
      <w:r w:rsidRPr="007411FE">
        <w:rPr>
          <w:lang w:eastAsia="cs-CZ"/>
        </w:rPr>
        <w:t>ozidl</w:t>
      </w:r>
      <w:r>
        <w:rPr>
          <w:lang w:eastAsia="cs-CZ"/>
        </w:rPr>
        <w:t>a Pronájemcem</w:t>
      </w:r>
      <w:r w:rsidRPr="007411FE">
        <w:rPr>
          <w:lang w:eastAsia="cs-CZ"/>
        </w:rPr>
        <w:t xml:space="preserve"> </w:t>
      </w:r>
      <w:r>
        <w:rPr>
          <w:lang w:eastAsia="cs-CZ"/>
        </w:rPr>
        <w:t>na</w:t>
      </w:r>
      <w:r w:rsidRPr="007411FE">
        <w:rPr>
          <w:lang w:eastAsia="cs-CZ"/>
        </w:rPr>
        <w:t xml:space="preserve"> sjednaném místě</w:t>
      </w:r>
      <w:r>
        <w:rPr>
          <w:lang w:eastAsia="cs-CZ"/>
        </w:rPr>
        <w:t xml:space="preserve"> hradí Nájemce poplatek 9 Kč/km.</w:t>
      </w:r>
    </w:p>
    <w:p w14:paraId="46C5A066" w14:textId="76A09C7E" w:rsidR="00B2003A" w:rsidRDefault="00B2003A" w:rsidP="00A13725">
      <w:pPr>
        <w:rPr>
          <w:u w:val="single"/>
          <w:lang w:eastAsia="cs-CZ"/>
        </w:rPr>
      </w:pPr>
      <w:r w:rsidRPr="00B2003A">
        <w:rPr>
          <w:u w:val="single"/>
          <w:lang w:eastAsia="cs-CZ"/>
        </w:rPr>
        <w:t>Odstoupení od smlouvy</w:t>
      </w:r>
    </w:p>
    <w:p w14:paraId="5E06A73C" w14:textId="77777777" w:rsidR="00B15669" w:rsidRDefault="00B15669" w:rsidP="00CD3623">
      <w:pPr>
        <w:rPr>
          <w:lang w:eastAsia="cs-CZ"/>
        </w:rPr>
      </w:pPr>
      <w:r w:rsidRPr="00B15669">
        <w:rPr>
          <w:lang w:eastAsia="cs-CZ"/>
        </w:rPr>
        <w:t xml:space="preserve">Pokud nájemce neuhradí jakoukoliv z výše uvedených částek v řádném termínu či neodešle včas pronajímateli podepsané písemné znění nájemní smlouvy, má pronajímatel právo od nájemní smlouvy odstoupit. Uplatnění práva na odstoupení ze strany pronajímatele nezbavuje nájemce povinnosti hradit storno poplatek </w:t>
      </w:r>
    </w:p>
    <w:p w14:paraId="4C2E84AC" w14:textId="50F0E0AD" w:rsidR="009E0FAF" w:rsidRPr="00CD3623" w:rsidRDefault="009E0FAF" w:rsidP="00CD3623">
      <w:pPr>
        <w:rPr>
          <w:lang w:eastAsia="cs-CZ"/>
        </w:rPr>
      </w:pPr>
      <w:r w:rsidRPr="00B15669">
        <w:rPr>
          <w:lang w:eastAsia="cs-CZ"/>
        </w:rPr>
        <w:t xml:space="preserve">V případě odstoupení pronajímatele od smlouvy z důvodu </w:t>
      </w:r>
      <w:r w:rsidR="00B15669">
        <w:rPr>
          <w:lang w:eastAsia="cs-CZ"/>
        </w:rPr>
        <w:t xml:space="preserve">výše </w:t>
      </w:r>
      <w:r w:rsidRPr="00B15669">
        <w:rPr>
          <w:lang w:eastAsia="cs-CZ"/>
        </w:rPr>
        <w:t xml:space="preserve">uvedeného </w:t>
      </w:r>
      <w:r w:rsidR="00B15669">
        <w:rPr>
          <w:lang w:eastAsia="cs-CZ"/>
        </w:rPr>
        <w:t>nebo</w:t>
      </w:r>
      <w:r w:rsidRPr="00B15669">
        <w:rPr>
          <w:lang w:eastAsia="cs-CZ"/>
        </w:rPr>
        <w:t xml:space="preserve"> v případě zániku nájemní smlouvy z důvodů na straně nájemce, je nájemce povinen pronajímateli uhradit </w:t>
      </w:r>
      <w:r w:rsidRPr="00CD3623">
        <w:rPr>
          <w:lang w:eastAsia="cs-CZ"/>
        </w:rPr>
        <w:t>následující storno poplatky:</w:t>
      </w:r>
    </w:p>
    <w:p w14:paraId="2FA48AA9" w14:textId="6BBBCEB7" w:rsidR="009E0FAF" w:rsidRDefault="009E0FAF" w:rsidP="00CD3623">
      <w:pPr>
        <w:rPr>
          <w:lang w:eastAsia="cs-CZ"/>
        </w:rPr>
      </w:pPr>
      <w:r w:rsidRPr="00CD3623">
        <w:rPr>
          <w:lang w:eastAsia="cs-CZ"/>
        </w:rPr>
        <w:t xml:space="preserve">Pokud k zániku nájemní smlouvy z výše uvedeného důvodu dojde 60 a více dnů přede dnem převzetí obytného vozu – </w:t>
      </w:r>
      <w:proofErr w:type="gramStart"/>
      <w:r w:rsidR="007A19E1">
        <w:rPr>
          <w:lang w:eastAsia="cs-CZ"/>
        </w:rPr>
        <w:t>1</w:t>
      </w:r>
      <w:r w:rsidRPr="00CD3623">
        <w:rPr>
          <w:lang w:eastAsia="cs-CZ"/>
        </w:rPr>
        <w:t>0%</w:t>
      </w:r>
      <w:proofErr w:type="gramEnd"/>
      <w:r w:rsidRPr="00CD3623">
        <w:rPr>
          <w:lang w:eastAsia="cs-CZ"/>
        </w:rPr>
        <w:t xml:space="preserve"> z nájemného;</w:t>
      </w:r>
    </w:p>
    <w:p w14:paraId="1EF63DE4" w14:textId="753FE575" w:rsidR="00720FD6" w:rsidRPr="00CD3623" w:rsidRDefault="00720FD6" w:rsidP="00720FD6">
      <w:pPr>
        <w:rPr>
          <w:lang w:eastAsia="cs-CZ"/>
        </w:rPr>
      </w:pPr>
      <w:r w:rsidRPr="00CD3623">
        <w:rPr>
          <w:lang w:eastAsia="cs-CZ"/>
        </w:rPr>
        <w:t xml:space="preserve">Pokud k zániku nájemní smlouvy z výše uvedeného důvodu dojde 60 a </w:t>
      </w:r>
      <w:r>
        <w:rPr>
          <w:lang w:eastAsia="cs-CZ"/>
        </w:rPr>
        <w:t>mén</w:t>
      </w:r>
      <w:r w:rsidR="00451776">
        <w:rPr>
          <w:lang w:eastAsia="cs-CZ"/>
        </w:rPr>
        <w:t>ě</w:t>
      </w:r>
      <w:r w:rsidRPr="00CD3623">
        <w:rPr>
          <w:lang w:eastAsia="cs-CZ"/>
        </w:rPr>
        <w:t xml:space="preserve"> dnů přede dnem převzetí obytného vozu – </w:t>
      </w:r>
      <w:proofErr w:type="gramStart"/>
      <w:r w:rsidR="00451776">
        <w:rPr>
          <w:lang w:eastAsia="cs-CZ"/>
        </w:rPr>
        <w:t>3</w:t>
      </w:r>
      <w:r w:rsidRPr="00CD3623">
        <w:rPr>
          <w:lang w:eastAsia="cs-CZ"/>
        </w:rPr>
        <w:t>0%</w:t>
      </w:r>
      <w:proofErr w:type="gramEnd"/>
      <w:r w:rsidRPr="00CD3623">
        <w:rPr>
          <w:lang w:eastAsia="cs-CZ"/>
        </w:rPr>
        <w:t xml:space="preserve"> z nájemného;</w:t>
      </w:r>
    </w:p>
    <w:p w14:paraId="56683682" w14:textId="09AA4951" w:rsidR="009E0FAF" w:rsidRPr="00CD3623" w:rsidRDefault="009E0FAF" w:rsidP="00CD3623">
      <w:pPr>
        <w:rPr>
          <w:lang w:eastAsia="cs-CZ"/>
        </w:rPr>
      </w:pPr>
      <w:r w:rsidRPr="00CD3623">
        <w:rPr>
          <w:lang w:eastAsia="cs-CZ"/>
        </w:rPr>
        <w:t xml:space="preserve">Pokud k zániku nájemní smlouvy z výše uvedeného důvodu dojde 30 </w:t>
      </w:r>
      <w:r w:rsidR="00451776">
        <w:rPr>
          <w:lang w:eastAsia="cs-CZ"/>
        </w:rPr>
        <w:t xml:space="preserve">a méně </w:t>
      </w:r>
      <w:r w:rsidRPr="00CD3623">
        <w:rPr>
          <w:lang w:eastAsia="cs-CZ"/>
        </w:rPr>
        <w:t xml:space="preserve">dnů přede dnem převzetí obytného vozu – </w:t>
      </w:r>
      <w:proofErr w:type="gramStart"/>
      <w:r w:rsidRPr="00CD3623">
        <w:rPr>
          <w:lang w:eastAsia="cs-CZ"/>
        </w:rPr>
        <w:t>60%</w:t>
      </w:r>
      <w:proofErr w:type="gramEnd"/>
      <w:r w:rsidRPr="00CD3623">
        <w:rPr>
          <w:lang w:eastAsia="cs-CZ"/>
        </w:rPr>
        <w:t xml:space="preserve"> z nájemného;</w:t>
      </w:r>
    </w:p>
    <w:p w14:paraId="76FFED25" w14:textId="6C689E0A" w:rsidR="009E0FAF" w:rsidRPr="00CD3623" w:rsidRDefault="009E0FAF" w:rsidP="00CD3623">
      <w:pPr>
        <w:rPr>
          <w:lang w:eastAsia="cs-CZ"/>
        </w:rPr>
      </w:pPr>
      <w:r w:rsidRPr="00CD3623">
        <w:rPr>
          <w:lang w:eastAsia="cs-CZ"/>
        </w:rPr>
        <w:t xml:space="preserve">Pokud k zániku nájemní smlouvy z výše uvedeného důvodu dojde 14 a méně dnů přede dnem převzetí vozu – </w:t>
      </w:r>
      <w:proofErr w:type="gramStart"/>
      <w:r w:rsidRPr="00CD3623">
        <w:rPr>
          <w:lang w:eastAsia="cs-CZ"/>
        </w:rPr>
        <w:t>100%</w:t>
      </w:r>
      <w:proofErr w:type="gramEnd"/>
      <w:r w:rsidRPr="00CD3623">
        <w:rPr>
          <w:lang w:eastAsia="cs-CZ"/>
        </w:rPr>
        <w:t xml:space="preserve"> z nájemného.</w:t>
      </w:r>
    </w:p>
    <w:p w14:paraId="0AA08C2E" w14:textId="19181DCB" w:rsidR="009E0FAF" w:rsidRPr="00451776" w:rsidRDefault="009E0FAF" w:rsidP="00451776">
      <w:pPr>
        <w:rPr>
          <w:lang w:eastAsia="cs-CZ"/>
        </w:rPr>
      </w:pPr>
      <w:r w:rsidRPr="00CD3623">
        <w:rPr>
          <w:lang w:eastAsia="cs-CZ"/>
        </w:rPr>
        <w:t>Při předčasném vrácení obytného vozu se nespotřebovaná část nájemného nevrací.</w:t>
      </w:r>
    </w:p>
    <w:p w14:paraId="55B525C2" w14:textId="6A44972A" w:rsidR="007411FE" w:rsidRPr="00A13725" w:rsidRDefault="00AD2AE7" w:rsidP="00127C4C">
      <w:pPr>
        <w:pStyle w:val="Podnadpis"/>
        <w:ind w:left="0" w:firstLine="0"/>
      </w:pPr>
      <w:r>
        <w:rPr>
          <w:noProof/>
        </w:rPr>
        <mc:AlternateContent>
          <mc:Choice Requires="wps">
            <w:drawing>
              <wp:anchor distT="0" distB="0" distL="114300" distR="114300" simplePos="0" relativeHeight="251661312" behindDoc="1" locked="1" layoutInCell="1" allowOverlap="1" wp14:anchorId="4F8D0EF8" wp14:editId="4E44472F">
                <wp:simplePos x="0" y="0"/>
                <wp:positionH relativeFrom="page">
                  <wp:align>center</wp:align>
                </wp:positionH>
                <wp:positionV relativeFrom="page">
                  <wp:align>center</wp:align>
                </wp:positionV>
                <wp:extent cx="6480000" cy="9932400"/>
                <wp:effectExtent l="0" t="0" r="16510" b="12065"/>
                <wp:wrapNone/>
                <wp:docPr id="2" name="Obdélník 2"/>
                <wp:cNvGraphicFramePr/>
                <a:graphic xmlns:a="http://schemas.openxmlformats.org/drawingml/2006/main">
                  <a:graphicData uri="http://schemas.microsoft.com/office/word/2010/wordprocessingShape">
                    <wps:wsp>
                      <wps:cNvSpPr/>
                      <wps:spPr>
                        <a:xfrm>
                          <a:off x="0" y="0"/>
                          <a:ext cx="6480000" cy="99324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2CDF" id="Obdélník 2" o:spid="_x0000_s1026" style="position:absolute;margin-left:0;margin-top:0;width:510.25pt;height:782.1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LegwIAAIYFAAAOAAAAZHJzL2Uyb0RvYy54bWysVEtPGzEQvlfqf7B8L5ukgcKKDYpAVJUo&#10;IKDibLw2a8n2uLaTTfrrO7Y3m4iiHqrm4Mzzm8fOzPnFxmiyFj4osA2dHk0oEZZDq+xrQ388XX86&#10;pSREZlumwYqGbkWgF4uPH857V4sZdKBb4QmC2FD3rqFdjK6uqsA7YVg4AicsKiV4wyKy/rVqPesR&#10;3ehqNpmcVD341nngIgSUXhUlXWR8KQWPd1IGEYluKOYW8+vz+5LeanHO6lfPXKf4kAb7hywMUxaD&#10;jlBXLDKy8uoPKKO4hwAyHnEwFUipuMg1YDXTyZtqHjvmRK4FmxPc2Kbw/2D57frR3XtsQ+9CHZBM&#10;VWykN+kf8yOb3Kzt2CyxiYSj8GR+OsEfJRx1Z2efZ3NkEKfauzsf4lcBhiSioR6/Rm4SW9+EWEx3&#10;JilaAK3aa6V1ZtIEiEvtyZrht2OcCxtn2V2vzHdoixxnoIRlNYrxWxdxSa2EyLOUkHJuB0GqfcmZ&#10;ilstUmhtH4QkqsUiS8AR4TCXac4ldKwVRXy8SwU7MHrkmBkwIUssbsQeAN6rczo0crBPriIP8+g8&#10;KdH/5jx65Mhg4+hslAX/HoCOY+Rij+kftCaRL9Bu7z3xUFYpOH6t8OvesBDvmcfdwYnAexDv8JEa&#10;+obCQFHSgf/1njzZ40ijlpIed7Gh4eeKeUGJ/mZx2M+m83la3szMj7/MkPGHmpdDjV2ZS8CRmeLl&#10;cTyTyT7qHSk9mGc8G8sUFVXMcozdUB79jrmM5Ubg4eFiucxmuLCOxRv76HgCT11N0/u0eWbeDSMe&#10;cTtuYbe3rH4z6cU2eVpYriJIlddg39eh37jseXCGw5SuySGfrfbnc/EbAAD//wMAUEsDBBQABgAI&#10;AAAAIQBsyivN3AAAAAcBAAAPAAAAZHJzL2Rvd25yZXYueG1sTI/BTsMwEETvSPyDtUjcqE1ECg1x&#10;KoSA0iOFQ49uvNgp8TqynTb8PS4XuKxmNauZt/Vycj07YIidJwnXMwEMqfW6IyPh4/356g5YTIq0&#10;6j2hhG+MsGzOz2pVaX+kNzxskmE5hGKlJNiUhorz2Fp0Ks78gJS9Tx+cSnkNhuugjjnc9bwQYs6d&#10;6ig3WDXgo8X2azM6CWFhxFO3376ub/ejMS+rcpXsWsrLi+nhHljCKf0dwwk/o0OTmXZ+JB1ZLyE/&#10;kn7nyROFKIHtsirnNwXwpub/+ZsfAAAA//8DAFBLAQItABQABgAIAAAAIQC2gziS/gAAAOEBAAAT&#10;AAAAAAAAAAAAAAAAAAAAAABbQ29udGVudF9UeXBlc10ueG1sUEsBAi0AFAAGAAgAAAAhADj9If/W&#10;AAAAlAEAAAsAAAAAAAAAAAAAAAAALwEAAF9yZWxzLy5yZWxzUEsBAi0AFAAGAAgAAAAhAImPEt6D&#10;AgAAhgUAAA4AAAAAAAAAAAAAAAAALgIAAGRycy9lMm9Eb2MueG1sUEsBAi0AFAAGAAgAAAAhAGzK&#10;K83cAAAABwEAAA8AAAAAAAAAAAAAAAAA3QQAAGRycy9kb3ducmV2LnhtbFBLBQYAAAAABAAEAPMA&#10;AADmBQAAAAA=&#10;" fillcolor="#fbe4d5 [661]" strokecolor="#1f3763 [1604]" strokeweight="1pt">
                <w10:wrap anchorx="page" anchory="page"/>
                <w10:anchorlock/>
              </v:rect>
            </w:pict>
          </mc:Fallback>
        </mc:AlternateContent>
      </w:r>
      <w:r w:rsidR="000C0EAF" w:rsidRPr="00A13725">
        <w:t>Práva a povinnosti stran</w:t>
      </w:r>
    </w:p>
    <w:p w14:paraId="4082BF34" w14:textId="77777777" w:rsidR="00F014DD" w:rsidRDefault="000C0EAF" w:rsidP="00C54533">
      <w:pPr>
        <w:rPr>
          <w:lang w:eastAsia="cs-CZ"/>
        </w:rPr>
      </w:pPr>
      <w:r w:rsidRPr="007411FE">
        <w:rPr>
          <w:lang w:eastAsia="cs-CZ"/>
        </w:rPr>
        <w:t xml:space="preserve">Pronajímatel se zavazuje, že předá </w:t>
      </w:r>
      <w:r w:rsidR="00C54533">
        <w:rPr>
          <w:lang w:eastAsia="cs-CZ"/>
        </w:rPr>
        <w:t>N</w:t>
      </w:r>
      <w:r w:rsidRPr="007411FE">
        <w:rPr>
          <w:lang w:eastAsia="cs-CZ"/>
        </w:rPr>
        <w:t xml:space="preserve">ájemci </w:t>
      </w:r>
      <w:r w:rsidR="00C54533">
        <w:rPr>
          <w:lang w:eastAsia="cs-CZ"/>
        </w:rPr>
        <w:t>V</w:t>
      </w:r>
      <w:r w:rsidRPr="007411FE">
        <w:rPr>
          <w:lang w:eastAsia="cs-CZ"/>
        </w:rPr>
        <w:t>ozidlo v</w:t>
      </w:r>
      <w:r w:rsidR="001C7D7D">
        <w:rPr>
          <w:lang w:eastAsia="cs-CZ"/>
        </w:rPr>
        <w:t>e sjednané</w:t>
      </w:r>
      <w:r w:rsidRPr="007411FE">
        <w:rPr>
          <w:lang w:eastAsia="cs-CZ"/>
        </w:rPr>
        <w:t xml:space="preserve"> době a </w:t>
      </w:r>
      <w:r w:rsidR="001C7D7D">
        <w:rPr>
          <w:lang w:eastAsia="cs-CZ"/>
        </w:rPr>
        <w:t>na</w:t>
      </w:r>
      <w:r w:rsidRPr="007411FE">
        <w:rPr>
          <w:lang w:eastAsia="cs-CZ"/>
        </w:rPr>
        <w:t xml:space="preserve"> sjednaném místě,</w:t>
      </w:r>
      <w:r w:rsidR="001C7D7D">
        <w:rPr>
          <w:lang w:eastAsia="cs-CZ"/>
        </w:rPr>
        <w:t xml:space="preserve"> </w:t>
      </w:r>
      <w:r w:rsidRPr="007411FE">
        <w:rPr>
          <w:lang w:eastAsia="cs-CZ"/>
        </w:rPr>
        <w:t xml:space="preserve">jinak v místě provozovny pronajímatele. Spolu s vozidlem předá </w:t>
      </w:r>
      <w:r w:rsidR="00C54533">
        <w:rPr>
          <w:lang w:eastAsia="cs-CZ"/>
        </w:rPr>
        <w:t>P</w:t>
      </w:r>
      <w:r w:rsidRPr="007411FE">
        <w:rPr>
          <w:lang w:eastAsia="cs-CZ"/>
        </w:rPr>
        <w:t xml:space="preserve">ronajímatel </w:t>
      </w:r>
      <w:r w:rsidR="00C54533">
        <w:rPr>
          <w:lang w:eastAsia="cs-CZ"/>
        </w:rPr>
        <w:t>N</w:t>
      </w:r>
      <w:r w:rsidRPr="007411FE">
        <w:rPr>
          <w:lang w:eastAsia="cs-CZ"/>
        </w:rPr>
        <w:t xml:space="preserve">ájemci příslušenství </w:t>
      </w:r>
      <w:r w:rsidR="00C54533">
        <w:rPr>
          <w:lang w:eastAsia="cs-CZ"/>
        </w:rPr>
        <w:t>V</w:t>
      </w:r>
      <w:r w:rsidRPr="007411FE">
        <w:rPr>
          <w:lang w:eastAsia="cs-CZ"/>
        </w:rPr>
        <w:t>ozidla a doklady potřebné k</w:t>
      </w:r>
      <w:r w:rsidR="001B398E">
        <w:rPr>
          <w:lang w:eastAsia="cs-CZ"/>
        </w:rPr>
        <w:t> </w:t>
      </w:r>
      <w:r w:rsidRPr="007411FE">
        <w:rPr>
          <w:lang w:eastAsia="cs-CZ"/>
        </w:rPr>
        <w:t>provozu</w:t>
      </w:r>
      <w:r w:rsidR="001B398E">
        <w:rPr>
          <w:lang w:eastAsia="cs-CZ"/>
        </w:rPr>
        <w:t xml:space="preserve"> </w:t>
      </w:r>
      <w:r w:rsidRPr="007411FE">
        <w:rPr>
          <w:lang w:eastAsia="cs-CZ"/>
        </w:rPr>
        <w:t>vozidla. O předání vozidla, včetně jeho příslušenství a dokladů bude vyhotoven a smluvními stranami</w:t>
      </w:r>
      <w:r w:rsidR="001B398E">
        <w:rPr>
          <w:lang w:eastAsia="cs-CZ"/>
        </w:rPr>
        <w:t xml:space="preserve"> </w:t>
      </w:r>
      <w:r w:rsidRPr="007411FE">
        <w:rPr>
          <w:lang w:eastAsia="cs-CZ"/>
        </w:rPr>
        <w:t>podepsán protokol o předání obytného vozu.</w:t>
      </w:r>
      <w:r w:rsidR="001B398E">
        <w:rPr>
          <w:lang w:eastAsia="cs-CZ"/>
        </w:rPr>
        <w:t xml:space="preserve"> </w:t>
      </w:r>
    </w:p>
    <w:p w14:paraId="345592BF" w14:textId="7516083B" w:rsidR="001B4954" w:rsidRDefault="000C0EAF" w:rsidP="000C4D87">
      <w:r w:rsidRPr="007411FE">
        <w:rPr>
          <w:lang w:eastAsia="cs-CZ"/>
        </w:rPr>
        <w:t xml:space="preserve">Pronajímatel je povinen předat </w:t>
      </w:r>
      <w:r w:rsidR="00C54533">
        <w:rPr>
          <w:lang w:eastAsia="cs-CZ"/>
        </w:rPr>
        <w:t>N</w:t>
      </w:r>
      <w:r w:rsidRPr="007411FE">
        <w:rPr>
          <w:lang w:eastAsia="cs-CZ"/>
        </w:rPr>
        <w:t>ájemci vozidlo v řádném technickém stavu, způsobilé k provozu a k</w:t>
      </w:r>
      <w:r w:rsidR="00FA0F1A">
        <w:rPr>
          <w:lang w:eastAsia="cs-CZ"/>
        </w:rPr>
        <w:t xml:space="preserve"> </w:t>
      </w:r>
      <w:r w:rsidRPr="007411FE">
        <w:rPr>
          <w:lang w:eastAsia="cs-CZ"/>
        </w:rPr>
        <w:t xml:space="preserve">užívání v souladu s obecně závaznými právními předpisy. Pronajímatel předá vozidlo </w:t>
      </w:r>
      <w:r w:rsidR="00C54533">
        <w:rPr>
          <w:lang w:eastAsia="cs-CZ"/>
        </w:rPr>
        <w:t>N</w:t>
      </w:r>
      <w:r w:rsidRPr="007411FE">
        <w:rPr>
          <w:lang w:eastAsia="cs-CZ"/>
        </w:rPr>
        <w:t>ájemci po provedení</w:t>
      </w:r>
      <w:r w:rsidR="00FA0F1A">
        <w:rPr>
          <w:lang w:eastAsia="cs-CZ"/>
        </w:rPr>
        <w:t xml:space="preserve"> </w:t>
      </w:r>
      <w:r w:rsidRPr="007411FE">
        <w:rPr>
          <w:lang w:eastAsia="cs-CZ"/>
        </w:rPr>
        <w:t>kontroly stavu počítadla ujetých km, množství motorového</w:t>
      </w:r>
      <w:r w:rsidRPr="007411FE">
        <w:t xml:space="preserve"> oleje, chladicí kapaliny a množství brzdové kapaliny,</w:t>
      </w:r>
      <w:r w:rsidR="00FA0F1A">
        <w:t xml:space="preserve"> </w:t>
      </w:r>
      <w:r w:rsidRPr="007411FE">
        <w:t>pneumatik, osvětlení vozidla, akumulátoru a úplnosti povinné výbavy v souladu s vyhláškou MD č. 341/2002</w:t>
      </w:r>
      <w:r w:rsidR="00FA0F1A">
        <w:t xml:space="preserve"> </w:t>
      </w:r>
      <w:r w:rsidRPr="007411FE">
        <w:t>Sb. Pronajímatel předává vozidlo s plně natankovanou nádrží PHM.</w:t>
      </w:r>
      <w:r w:rsidR="00F275A4">
        <w:t xml:space="preserve"> </w:t>
      </w:r>
    </w:p>
    <w:p w14:paraId="2FA4448D" w14:textId="693F0812" w:rsidR="006E1268" w:rsidRPr="00945563" w:rsidRDefault="007411FE" w:rsidP="002F6A21">
      <w:pPr>
        <w:pStyle w:val="Bezmezer"/>
        <w:ind w:left="705" w:hanging="705"/>
        <w:rPr>
          <w:color w:val="582808"/>
          <w:sz w:val="16"/>
          <w:lang w:eastAsia="cs-CZ"/>
        </w:rPr>
      </w:pPr>
      <w:r w:rsidRPr="00945563">
        <w:rPr>
          <w:color w:val="582808"/>
          <w:sz w:val="16"/>
          <w:lang w:eastAsia="cs-CZ"/>
        </w:rPr>
        <w:t>Pro případ ztráty osvědčení o technickém průkazu nebo klíče od vozidla v průběhu doby nájmu sjednávají</w:t>
      </w:r>
      <w:r w:rsidR="00743743" w:rsidRPr="00945563">
        <w:rPr>
          <w:color w:val="582808"/>
          <w:sz w:val="16"/>
          <w:lang w:eastAsia="cs-CZ"/>
        </w:rPr>
        <w:t xml:space="preserve"> </w:t>
      </w:r>
      <w:r w:rsidRPr="00945563">
        <w:rPr>
          <w:color w:val="582808"/>
          <w:sz w:val="16"/>
          <w:lang w:eastAsia="cs-CZ"/>
        </w:rPr>
        <w:t xml:space="preserve">smluvní strany povinnost </w:t>
      </w:r>
      <w:r w:rsidR="00720EE8" w:rsidRPr="00945563">
        <w:rPr>
          <w:color w:val="582808"/>
          <w:sz w:val="16"/>
          <w:lang w:eastAsia="cs-CZ"/>
        </w:rPr>
        <w:t>N</w:t>
      </w:r>
      <w:r w:rsidRPr="00945563">
        <w:rPr>
          <w:color w:val="582808"/>
          <w:sz w:val="16"/>
          <w:lang w:eastAsia="cs-CZ"/>
        </w:rPr>
        <w:t>ájemce uhradit nezbytně vynaložené náklady spojené se zajištěním nového</w:t>
      </w:r>
      <w:r w:rsidR="00743743" w:rsidRPr="00945563">
        <w:rPr>
          <w:color w:val="582808"/>
          <w:sz w:val="16"/>
          <w:lang w:eastAsia="cs-CZ"/>
        </w:rPr>
        <w:t xml:space="preserve"> </w:t>
      </w:r>
      <w:r w:rsidRPr="00945563">
        <w:rPr>
          <w:color w:val="582808"/>
          <w:sz w:val="16"/>
          <w:lang w:eastAsia="cs-CZ"/>
        </w:rPr>
        <w:t xml:space="preserve">osvědčení o technickém průkazu nebo klíče. Pokud </w:t>
      </w:r>
      <w:r w:rsidR="007C1D86" w:rsidRPr="00945563">
        <w:rPr>
          <w:color w:val="582808"/>
          <w:sz w:val="16"/>
          <w:lang w:eastAsia="cs-CZ"/>
        </w:rPr>
        <w:t>N</w:t>
      </w:r>
      <w:r w:rsidRPr="00945563">
        <w:rPr>
          <w:color w:val="582808"/>
          <w:sz w:val="16"/>
          <w:lang w:eastAsia="cs-CZ"/>
        </w:rPr>
        <w:t xml:space="preserve">ájemce po skončení nájmu nevrátí </w:t>
      </w:r>
      <w:r w:rsidR="00720EE8" w:rsidRPr="00945563">
        <w:rPr>
          <w:color w:val="582808"/>
          <w:sz w:val="16"/>
          <w:lang w:eastAsia="cs-CZ"/>
        </w:rPr>
        <w:t>P</w:t>
      </w:r>
      <w:r w:rsidRPr="00945563">
        <w:rPr>
          <w:color w:val="582808"/>
          <w:sz w:val="16"/>
          <w:lang w:eastAsia="cs-CZ"/>
        </w:rPr>
        <w:t>ronajímateli spolu s</w:t>
      </w:r>
      <w:r w:rsidR="001100F4" w:rsidRPr="00945563">
        <w:rPr>
          <w:color w:val="582808"/>
          <w:sz w:val="16"/>
          <w:lang w:eastAsia="cs-CZ"/>
        </w:rPr>
        <w:t xml:space="preserve"> </w:t>
      </w:r>
      <w:r w:rsidRPr="00945563">
        <w:rPr>
          <w:color w:val="582808"/>
          <w:sz w:val="16"/>
          <w:lang w:eastAsia="cs-CZ"/>
        </w:rPr>
        <w:t xml:space="preserve">vozidlem osvědčení o technickém průkazu, je povinen zaplatit </w:t>
      </w:r>
      <w:r w:rsidR="00720EE8" w:rsidRPr="00945563">
        <w:rPr>
          <w:color w:val="582808"/>
          <w:sz w:val="16"/>
          <w:lang w:eastAsia="cs-CZ"/>
        </w:rPr>
        <w:t>P</w:t>
      </w:r>
      <w:r w:rsidRPr="00945563">
        <w:rPr>
          <w:color w:val="582808"/>
          <w:sz w:val="16"/>
          <w:lang w:eastAsia="cs-CZ"/>
        </w:rPr>
        <w:t xml:space="preserve">ronajímateli smluvní pokutu ve výši </w:t>
      </w:r>
      <w:r w:rsidR="00F1593B" w:rsidRPr="00945563">
        <w:rPr>
          <w:color w:val="582808"/>
          <w:sz w:val="16"/>
          <w:lang w:eastAsia="cs-CZ"/>
        </w:rPr>
        <w:t>3</w:t>
      </w:r>
      <w:r w:rsidRPr="00945563">
        <w:rPr>
          <w:color w:val="582808"/>
          <w:sz w:val="16"/>
          <w:lang w:eastAsia="cs-CZ"/>
        </w:rPr>
        <w:t>.000 Kč</w:t>
      </w:r>
      <w:r w:rsidR="001100F4" w:rsidRPr="00945563">
        <w:rPr>
          <w:color w:val="582808"/>
          <w:sz w:val="16"/>
          <w:lang w:eastAsia="cs-CZ"/>
        </w:rPr>
        <w:t xml:space="preserve"> </w:t>
      </w:r>
      <w:r w:rsidRPr="00945563">
        <w:rPr>
          <w:color w:val="582808"/>
          <w:sz w:val="16"/>
          <w:lang w:eastAsia="cs-CZ"/>
        </w:rPr>
        <w:t xml:space="preserve">vč. DPH a v případě nevrácení klíče od vozidla vč. nástavby a servisních dvířek smluvní pokutu ve výši </w:t>
      </w:r>
      <w:r w:rsidR="00F1593B" w:rsidRPr="00945563">
        <w:rPr>
          <w:color w:val="582808"/>
          <w:sz w:val="16"/>
          <w:lang w:eastAsia="cs-CZ"/>
        </w:rPr>
        <w:t>5</w:t>
      </w:r>
      <w:r w:rsidRPr="00945563">
        <w:rPr>
          <w:color w:val="582808"/>
          <w:sz w:val="16"/>
          <w:lang w:eastAsia="cs-CZ"/>
        </w:rPr>
        <w:t>.000</w:t>
      </w:r>
      <w:r w:rsidR="001100F4" w:rsidRPr="00945563">
        <w:rPr>
          <w:color w:val="582808"/>
          <w:sz w:val="16"/>
          <w:lang w:eastAsia="cs-CZ"/>
        </w:rPr>
        <w:t xml:space="preserve"> </w:t>
      </w:r>
      <w:r w:rsidRPr="00945563">
        <w:rPr>
          <w:color w:val="582808"/>
          <w:sz w:val="16"/>
          <w:lang w:eastAsia="cs-CZ"/>
        </w:rPr>
        <w:t xml:space="preserve">Kč vč. DPH. Zaplacením uvedené smluvní pokuty není dotčeno právo </w:t>
      </w:r>
      <w:r w:rsidR="00AE6DE7" w:rsidRPr="00945563">
        <w:rPr>
          <w:color w:val="582808"/>
          <w:sz w:val="16"/>
          <w:lang w:eastAsia="cs-CZ"/>
        </w:rPr>
        <w:t>P</w:t>
      </w:r>
      <w:r w:rsidRPr="00945563">
        <w:rPr>
          <w:color w:val="582808"/>
          <w:sz w:val="16"/>
          <w:lang w:eastAsia="cs-CZ"/>
        </w:rPr>
        <w:t>ronajímatele na zaplacení vzniklé</w:t>
      </w:r>
      <w:r w:rsidR="00BE4008" w:rsidRPr="00945563">
        <w:rPr>
          <w:color w:val="582808"/>
          <w:sz w:val="16"/>
          <w:lang w:eastAsia="cs-CZ"/>
        </w:rPr>
        <w:t xml:space="preserve"> </w:t>
      </w:r>
      <w:r w:rsidRPr="00945563">
        <w:rPr>
          <w:color w:val="582808"/>
          <w:sz w:val="16"/>
          <w:lang w:eastAsia="cs-CZ"/>
        </w:rPr>
        <w:t>škody.</w:t>
      </w:r>
      <w:r w:rsidR="00BE4008" w:rsidRPr="00945563">
        <w:rPr>
          <w:color w:val="582808"/>
          <w:sz w:val="16"/>
          <w:lang w:eastAsia="cs-CZ"/>
        </w:rPr>
        <w:t xml:space="preserve"> </w:t>
      </w:r>
    </w:p>
    <w:p w14:paraId="0D6DD220" w14:textId="7C681177" w:rsidR="00B44F39" w:rsidRDefault="00884044" w:rsidP="002110BE">
      <w:pPr>
        <w:pStyle w:val="Podnadpis"/>
        <w:ind w:left="0" w:firstLine="0"/>
      </w:pPr>
      <w:r w:rsidRPr="00ED2FA6">
        <w:t>Specifická ustanovení</w:t>
      </w:r>
    </w:p>
    <w:p w14:paraId="714A33E2" w14:textId="60DB677B" w:rsidR="00884044" w:rsidRDefault="00884044" w:rsidP="002110BE">
      <w:pPr>
        <w:rPr>
          <w:lang w:eastAsia="cs-CZ"/>
        </w:rPr>
      </w:pPr>
      <w:r w:rsidRPr="008222A0">
        <w:rPr>
          <w:lang w:eastAsia="cs-CZ"/>
        </w:rPr>
        <w:t>Pronajímatel souhlasí s výjezdem vozidla do evropských států</w:t>
      </w:r>
      <w:r w:rsidR="00A24EEF">
        <w:rPr>
          <w:lang w:eastAsia="cs-CZ"/>
        </w:rPr>
        <w:t xml:space="preserve"> dle současných </w:t>
      </w:r>
      <w:r w:rsidR="0062437D">
        <w:rPr>
          <w:lang w:eastAsia="cs-CZ"/>
        </w:rPr>
        <w:t>vládních nařízení</w:t>
      </w:r>
      <w:r w:rsidR="00A24EEF">
        <w:rPr>
          <w:lang w:eastAsia="cs-CZ"/>
        </w:rPr>
        <w:t xml:space="preserve"> týkajících se </w:t>
      </w:r>
      <w:r w:rsidR="00675330">
        <w:rPr>
          <w:lang w:eastAsia="cs-CZ"/>
        </w:rPr>
        <w:t>onemocnění Covid-19</w:t>
      </w:r>
      <w:r w:rsidRPr="008222A0">
        <w:rPr>
          <w:lang w:eastAsia="cs-CZ"/>
        </w:rPr>
        <w:t>.</w:t>
      </w:r>
      <w:r w:rsidR="008A4D3D">
        <w:rPr>
          <w:lang w:eastAsia="cs-CZ"/>
        </w:rPr>
        <w:t xml:space="preserve"> </w:t>
      </w:r>
      <w:r w:rsidR="008A4D3D" w:rsidRPr="00F03E80">
        <w:rPr>
          <w:lang w:eastAsia="cs-CZ"/>
        </w:rPr>
        <w:t xml:space="preserve">Nájemce </w:t>
      </w:r>
      <w:r w:rsidR="00B52ABF">
        <w:rPr>
          <w:lang w:eastAsia="cs-CZ"/>
        </w:rPr>
        <w:t>si je vědom rizika včasného návratu</w:t>
      </w:r>
      <w:r w:rsidR="00203CB7">
        <w:rPr>
          <w:lang w:eastAsia="cs-CZ"/>
        </w:rPr>
        <w:t xml:space="preserve">, </w:t>
      </w:r>
      <w:r w:rsidR="008A4D3D" w:rsidRPr="00F03E80">
        <w:rPr>
          <w:lang w:eastAsia="cs-CZ"/>
        </w:rPr>
        <w:t xml:space="preserve">je povinen zaplatit pronajímateli bez ohledu na zavinění smluvní pokutu ve výši </w:t>
      </w:r>
      <w:proofErr w:type="gramStart"/>
      <w:r w:rsidR="008A4D3D" w:rsidRPr="00F03E80">
        <w:rPr>
          <w:lang w:eastAsia="cs-CZ"/>
        </w:rPr>
        <w:t>10.000,-</w:t>
      </w:r>
      <w:proofErr w:type="gramEnd"/>
      <w:r w:rsidR="008A4D3D" w:rsidRPr="00F03E80">
        <w:rPr>
          <w:lang w:eastAsia="cs-CZ"/>
        </w:rPr>
        <w:t xml:space="preserve"> Kč za každý započatý den prodlení s vrácením vozidla (tato pokuta se nevztahuje na situace, kdy nájemce není schopen vozidlo vrátit kvůli technické závadě). Zaplacením smluvní pokuty není dotčeno právo pronajímatele na náhradu škody způsobené prodlením nájemce s vrácením vozidla.</w:t>
      </w:r>
    </w:p>
    <w:p w14:paraId="7B5A4364" w14:textId="5D456625" w:rsidR="009D5FEF" w:rsidRPr="00A92A3B" w:rsidRDefault="009D5FEF" w:rsidP="00A92A3B">
      <w:pPr>
        <w:pStyle w:val="Podnadpis"/>
        <w:ind w:left="0" w:firstLine="0"/>
      </w:pPr>
      <w:r w:rsidRPr="00A92A3B">
        <w:t>Poučení nájemce</w:t>
      </w:r>
    </w:p>
    <w:p w14:paraId="64B78BA2" w14:textId="77777777" w:rsidR="00BF172B" w:rsidRDefault="009D5FEF" w:rsidP="00BF172B">
      <w:pPr>
        <w:rPr>
          <w:lang w:eastAsia="cs-CZ"/>
        </w:rPr>
      </w:pPr>
      <w:r w:rsidRPr="00A92A3B">
        <w:rPr>
          <w:lang w:eastAsia="cs-CZ"/>
        </w:rPr>
        <w:t>Nájemce v rezervaci uděluje pronajímateli výslovný a bezvýhradný souhlas se zpracováním osobních údajů v souladu s příslušnými právními předpisy o ochraně a zpracování osobních údajů. Pronajímatel prohlašuje, že osobní údaje bude shromažďovat pouze v rozsahu nezbytném pro naplnění stanoveného účelu, k němuž byly shromážděny.</w:t>
      </w:r>
    </w:p>
    <w:p w14:paraId="61BBF716" w14:textId="77777777" w:rsidR="00BF172B" w:rsidRDefault="009D5FEF" w:rsidP="00BF172B">
      <w:pPr>
        <w:rPr>
          <w:lang w:eastAsia="cs-CZ"/>
        </w:rPr>
      </w:pPr>
      <w:r w:rsidRPr="00BF172B">
        <w:rPr>
          <w:rFonts w:eastAsiaTheme="minorEastAsia" w:cstheme="minorHAnsi"/>
          <w:b/>
          <w:sz w:val="24"/>
          <w:szCs w:val="24"/>
        </w:rPr>
        <w:t>9. Závěrečná ustanovení</w:t>
      </w:r>
    </w:p>
    <w:p w14:paraId="5C1DB94A" w14:textId="2724D829" w:rsidR="009D5FEF" w:rsidRPr="00913C8D" w:rsidRDefault="009D5FEF" w:rsidP="00BF172B">
      <w:pPr>
        <w:rPr>
          <w:lang w:eastAsia="cs-CZ"/>
        </w:rPr>
      </w:pPr>
      <w:r w:rsidRPr="00BF172B">
        <w:rPr>
          <w:lang w:eastAsia="cs-CZ"/>
        </w:rPr>
        <w:t>V případě, že před předáním vozu dojde v souvislosti s jeho užíváním předchozím nájemcem k takovému poškození, které znemožňuje předání vozu nájemci, je na takový případ nahlíženo jako na vyšší moc v souladu s ustanoveními občanského zákoníku a pronajímatel si vyhrazuje právo od nájemní smlouvy jednostranně odstoupit.</w:t>
      </w:r>
    </w:p>
    <w:sectPr w:rsidR="009D5FEF" w:rsidRPr="00913C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13FC" w14:textId="77777777" w:rsidR="00436C85" w:rsidRDefault="00436C85" w:rsidP="00E40FE1">
      <w:pPr>
        <w:spacing w:after="0" w:line="240" w:lineRule="auto"/>
      </w:pPr>
      <w:r>
        <w:separator/>
      </w:r>
    </w:p>
  </w:endnote>
  <w:endnote w:type="continuationSeparator" w:id="0">
    <w:p w14:paraId="40F5394B" w14:textId="77777777" w:rsidR="00436C85" w:rsidRDefault="00436C85" w:rsidP="00E4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3BEF" w14:textId="738E96AC" w:rsidR="00E40FE1" w:rsidRDefault="00AA5BBC" w:rsidP="00B20371">
    <w:pPr>
      <w:pStyle w:val="Zpat"/>
      <w:jc w:val="right"/>
    </w:pP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40C6" w14:textId="77777777" w:rsidR="00436C85" w:rsidRDefault="00436C85" w:rsidP="00E40FE1">
      <w:pPr>
        <w:spacing w:after="0" w:line="240" w:lineRule="auto"/>
      </w:pPr>
      <w:r>
        <w:separator/>
      </w:r>
    </w:p>
  </w:footnote>
  <w:footnote w:type="continuationSeparator" w:id="0">
    <w:p w14:paraId="6BE3DBD2" w14:textId="77777777" w:rsidR="00436C85" w:rsidRDefault="00436C85" w:rsidP="00E4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574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4AF26919"/>
    <w:multiLevelType w:val="multilevel"/>
    <w:tmpl w:val="7DF0089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C831099"/>
    <w:multiLevelType w:val="hybridMultilevel"/>
    <w:tmpl w:val="8D5EE5A0"/>
    <w:lvl w:ilvl="0" w:tplc="2F7044A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9567BE"/>
    <w:multiLevelType w:val="hybridMultilevel"/>
    <w:tmpl w:val="14EC128A"/>
    <w:lvl w:ilvl="0" w:tplc="364206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D9561B"/>
    <w:multiLevelType w:val="hybridMultilevel"/>
    <w:tmpl w:val="0C5C93DA"/>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7110654">
    <w:abstractNumId w:val="2"/>
  </w:num>
  <w:num w:numId="2" w16cid:durableId="1402096689">
    <w:abstractNumId w:val="4"/>
  </w:num>
  <w:num w:numId="3" w16cid:durableId="693073485">
    <w:abstractNumId w:val="0"/>
  </w:num>
  <w:num w:numId="4" w16cid:durableId="830102661">
    <w:abstractNumId w:val="1"/>
  </w:num>
  <w:num w:numId="5" w16cid:durableId="806510804">
    <w:abstractNumId w:val="3"/>
  </w:num>
  <w:num w:numId="6" w16cid:durableId="1501000162">
    <w:abstractNumId w:val="0"/>
  </w:num>
  <w:num w:numId="7" w16cid:durableId="1429161307">
    <w:abstractNumId w:val="0"/>
  </w:num>
  <w:num w:numId="8" w16cid:durableId="1045565711">
    <w:abstractNumId w:val="0"/>
  </w:num>
  <w:num w:numId="9" w16cid:durableId="1949383853">
    <w:abstractNumId w:val="0"/>
  </w:num>
  <w:num w:numId="10" w16cid:durableId="1881866755">
    <w:abstractNumId w:val="0"/>
  </w:num>
  <w:num w:numId="11" w16cid:durableId="1735590800">
    <w:abstractNumId w:val="0"/>
  </w:num>
  <w:num w:numId="12" w16cid:durableId="1641494419">
    <w:abstractNumId w:val="0"/>
  </w:num>
  <w:num w:numId="13" w16cid:durableId="1808400704">
    <w:abstractNumId w:val="0"/>
  </w:num>
  <w:num w:numId="14" w16cid:durableId="1477337045">
    <w:abstractNumId w:val="0"/>
  </w:num>
  <w:num w:numId="15" w16cid:durableId="1418941281">
    <w:abstractNumId w:val="0"/>
  </w:num>
  <w:num w:numId="16" w16cid:durableId="964850268">
    <w:abstractNumId w:val="0"/>
  </w:num>
  <w:num w:numId="17" w16cid:durableId="1328829654">
    <w:abstractNumId w:val="0"/>
  </w:num>
  <w:num w:numId="18" w16cid:durableId="656617054">
    <w:abstractNumId w:val="0"/>
  </w:num>
  <w:num w:numId="19" w16cid:durableId="365063758">
    <w:abstractNumId w:val="0"/>
  </w:num>
  <w:num w:numId="20" w16cid:durableId="15723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60"/>
    <w:rsid w:val="00001882"/>
    <w:rsid w:val="000051FA"/>
    <w:rsid w:val="000106C0"/>
    <w:rsid w:val="00011B09"/>
    <w:rsid w:val="00012E66"/>
    <w:rsid w:val="00017D58"/>
    <w:rsid w:val="00022134"/>
    <w:rsid w:val="00027362"/>
    <w:rsid w:val="00030A01"/>
    <w:rsid w:val="00041D20"/>
    <w:rsid w:val="00043DB5"/>
    <w:rsid w:val="00046A66"/>
    <w:rsid w:val="00050FCC"/>
    <w:rsid w:val="00051CDA"/>
    <w:rsid w:val="00051E8B"/>
    <w:rsid w:val="00052DAA"/>
    <w:rsid w:val="0005679C"/>
    <w:rsid w:val="000576AE"/>
    <w:rsid w:val="000604B0"/>
    <w:rsid w:val="0006211C"/>
    <w:rsid w:val="000647C6"/>
    <w:rsid w:val="00076215"/>
    <w:rsid w:val="00077148"/>
    <w:rsid w:val="000866A0"/>
    <w:rsid w:val="00086FEB"/>
    <w:rsid w:val="0009361F"/>
    <w:rsid w:val="0009725F"/>
    <w:rsid w:val="000A0C80"/>
    <w:rsid w:val="000A5288"/>
    <w:rsid w:val="000B0EC4"/>
    <w:rsid w:val="000B56CA"/>
    <w:rsid w:val="000B748C"/>
    <w:rsid w:val="000B7E1F"/>
    <w:rsid w:val="000C0EAF"/>
    <w:rsid w:val="000C0F28"/>
    <w:rsid w:val="000C264E"/>
    <w:rsid w:val="000C3144"/>
    <w:rsid w:val="000C4619"/>
    <w:rsid w:val="000C4D87"/>
    <w:rsid w:val="000C7F01"/>
    <w:rsid w:val="000D45A2"/>
    <w:rsid w:val="000D519A"/>
    <w:rsid w:val="000D77FB"/>
    <w:rsid w:val="000E1134"/>
    <w:rsid w:val="000E2FE0"/>
    <w:rsid w:val="000E707C"/>
    <w:rsid w:val="000F11BA"/>
    <w:rsid w:val="000F1F58"/>
    <w:rsid w:val="000F4841"/>
    <w:rsid w:val="001005A3"/>
    <w:rsid w:val="00101B1E"/>
    <w:rsid w:val="001032D2"/>
    <w:rsid w:val="00103D9D"/>
    <w:rsid w:val="001051D1"/>
    <w:rsid w:val="001100F4"/>
    <w:rsid w:val="001101ED"/>
    <w:rsid w:val="00111825"/>
    <w:rsid w:val="00112B73"/>
    <w:rsid w:val="0011403F"/>
    <w:rsid w:val="001142F9"/>
    <w:rsid w:val="001174C6"/>
    <w:rsid w:val="0012086C"/>
    <w:rsid w:val="001242FE"/>
    <w:rsid w:val="00125D7D"/>
    <w:rsid w:val="001265DD"/>
    <w:rsid w:val="00127C4C"/>
    <w:rsid w:val="00133D78"/>
    <w:rsid w:val="00134E02"/>
    <w:rsid w:val="001358F3"/>
    <w:rsid w:val="00136338"/>
    <w:rsid w:val="0014272A"/>
    <w:rsid w:val="00143146"/>
    <w:rsid w:val="001442E2"/>
    <w:rsid w:val="001445EB"/>
    <w:rsid w:val="001454B8"/>
    <w:rsid w:val="00147BA7"/>
    <w:rsid w:val="00152244"/>
    <w:rsid w:val="00157A2D"/>
    <w:rsid w:val="00157BAD"/>
    <w:rsid w:val="00160D4B"/>
    <w:rsid w:val="00161C49"/>
    <w:rsid w:val="001626BB"/>
    <w:rsid w:val="001628FC"/>
    <w:rsid w:val="001645C3"/>
    <w:rsid w:val="001665D2"/>
    <w:rsid w:val="00167BA9"/>
    <w:rsid w:val="00170357"/>
    <w:rsid w:val="00172DCA"/>
    <w:rsid w:val="00175344"/>
    <w:rsid w:val="00175BE1"/>
    <w:rsid w:val="001773AF"/>
    <w:rsid w:val="0018454C"/>
    <w:rsid w:val="00190BF0"/>
    <w:rsid w:val="00191F10"/>
    <w:rsid w:val="001A2B81"/>
    <w:rsid w:val="001A6BF2"/>
    <w:rsid w:val="001B17AE"/>
    <w:rsid w:val="001B398E"/>
    <w:rsid w:val="001B4954"/>
    <w:rsid w:val="001B6CC4"/>
    <w:rsid w:val="001C1C3E"/>
    <w:rsid w:val="001C4D9E"/>
    <w:rsid w:val="001C7D7D"/>
    <w:rsid w:val="001D0FAE"/>
    <w:rsid w:val="001D1996"/>
    <w:rsid w:val="001D2BC7"/>
    <w:rsid w:val="001D3108"/>
    <w:rsid w:val="001E0263"/>
    <w:rsid w:val="001E247B"/>
    <w:rsid w:val="001E3B12"/>
    <w:rsid w:val="001E507A"/>
    <w:rsid w:val="001E7CD5"/>
    <w:rsid w:val="001F2DF7"/>
    <w:rsid w:val="001F4CB4"/>
    <w:rsid w:val="00203CB7"/>
    <w:rsid w:val="00206498"/>
    <w:rsid w:val="0020679E"/>
    <w:rsid w:val="00206C74"/>
    <w:rsid w:val="00206CE6"/>
    <w:rsid w:val="00206E60"/>
    <w:rsid w:val="002110BE"/>
    <w:rsid w:val="00212791"/>
    <w:rsid w:val="00223913"/>
    <w:rsid w:val="00226A35"/>
    <w:rsid w:val="00231414"/>
    <w:rsid w:val="00231B34"/>
    <w:rsid w:val="00232155"/>
    <w:rsid w:val="0023314C"/>
    <w:rsid w:val="00236908"/>
    <w:rsid w:val="00236F74"/>
    <w:rsid w:val="00237C87"/>
    <w:rsid w:val="00246168"/>
    <w:rsid w:val="002603FE"/>
    <w:rsid w:val="00275ED8"/>
    <w:rsid w:val="00280BF5"/>
    <w:rsid w:val="00282D10"/>
    <w:rsid w:val="0028432E"/>
    <w:rsid w:val="00284EC0"/>
    <w:rsid w:val="002A1032"/>
    <w:rsid w:val="002A2F1B"/>
    <w:rsid w:val="002A4E03"/>
    <w:rsid w:val="002B02E5"/>
    <w:rsid w:val="002B23C1"/>
    <w:rsid w:val="002B4B09"/>
    <w:rsid w:val="002B607B"/>
    <w:rsid w:val="002B6CF9"/>
    <w:rsid w:val="002B7470"/>
    <w:rsid w:val="002C1C9A"/>
    <w:rsid w:val="002C2FCB"/>
    <w:rsid w:val="002C44F4"/>
    <w:rsid w:val="002D1265"/>
    <w:rsid w:val="002D13F4"/>
    <w:rsid w:val="002D3268"/>
    <w:rsid w:val="002D6161"/>
    <w:rsid w:val="002E1B46"/>
    <w:rsid w:val="002E3544"/>
    <w:rsid w:val="002F2105"/>
    <w:rsid w:val="002F3B77"/>
    <w:rsid w:val="002F6113"/>
    <w:rsid w:val="002F6A21"/>
    <w:rsid w:val="00305F88"/>
    <w:rsid w:val="0031448D"/>
    <w:rsid w:val="0031473B"/>
    <w:rsid w:val="00315907"/>
    <w:rsid w:val="00316771"/>
    <w:rsid w:val="00317B3E"/>
    <w:rsid w:val="00321D03"/>
    <w:rsid w:val="00322598"/>
    <w:rsid w:val="003246EB"/>
    <w:rsid w:val="0034180D"/>
    <w:rsid w:val="00345EB8"/>
    <w:rsid w:val="00351C6F"/>
    <w:rsid w:val="00352AD4"/>
    <w:rsid w:val="00356C5A"/>
    <w:rsid w:val="00360DCA"/>
    <w:rsid w:val="00362339"/>
    <w:rsid w:val="00374416"/>
    <w:rsid w:val="0038077B"/>
    <w:rsid w:val="003816D8"/>
    <w:rsid w:val="00383AA8"/>
    <w:rsid w:val="0038421A"/>
    <w:rsid w:val="003850A4"/>
    <w:rsid w:val="003878B2"/>
    <w:rsid w:val="00393D26"/>
    <w:rsid w:val="003A24A4"/>
    <w:rsid w:val="003A35C8"/>
    <w:rsid w:val="003A408C"/>
    <w:rsid w:val="003A59F1"/>
    <w:rsid w:val="003A604A"/>
    <w:rsid w:val="003B13B8"/>
    <w:rsid w:val="003B1D09"/>
    <w:rsid w:val="003B284C"/>
    <w:rsid w:val="003B31F6"/>
    <w:rsid w:val="003B3B65"/>
    <w:rsid w:val="003B7036"/>
    <w:rsid w:val="003C00D9"/>
    <w:rsid w:val="003C4077"/>
    <w:rsid w:val="003C4F62"/>
    <w:rsid w:val="003C5B51"/>
    <w:rsid w:val="003C6C21"/>
    <w:rsid w:val="003C7FB5"/>
    <w:rsid w:val="003D50F9"/>
    <w:rsid w:val="003D5E2D"/>
    <w:rsid w:val="003D6BD7"/>
    <w:rsid w:val="003E4FF5"/>
    <w:rsid w:val="003E746B"/>
    <w:rsid w:val="003E7D91"/>
    <w:rsid w:val="003F0118"/>
    <w:rsid w:val="003F1F91"/>
    <w:rsid w:val="00400E7E"/>
    <w:rsid w:val="00401D12"/>
    <w:rsid w:val="00402B38"/>
    <w:rsid w:val="004064E4"/>
    <w:rsid w:val="00406F8F"/>
    <w:rsid w:val="0041078F"/>
    <w:rsid w:val="0041421C"/>
    <w:rsid w:val="004142F0"/>
    <w:rsid w:val="00416E13"/>
    <w:rsid w:val="00416FCC"/>
    <w:rsid w:val="00426E43"/>
    <w:rsid w:val="00427AD6"/>
    <w:rsid w:val="0043261B"/>
    <w:rsid w:val="00436C85"/>
    <w:rsid w:val="00437711"/>
    <w:rsid w:val="00437A72"/>
    <w:rsid w:val="00441C25"/>
    <w:rsid w:val="00442F64"/>
    <w:rsid w:val="00443384"/>
    <w:rsid w:val="00444BFE"/>
    <w:rsid w:val="00451776"/>
    <w:rsid w:val="00451C93"/>
    <w:rsid w:val="00452AA8"/>
    <w:rsid w:val="004545C8"/>
    <w:rsid w:val="004636AD"/>
    <w:rsid w:val="0047149E"/>
    <w:rsid w:val="004740D9"/>
    <w:rsid w:val="0047692D"/>
    <w:rsid w:val="00476D19"/>
    <w:rsid w:val="00483C54"/>
    <w:rsid w:val="0048559C"/>
    <w:rsid w:val="00495BB0"/>
    <w:rsid w:val="00495C45"/>
    <w:rsid w:val="004966BE"/>
    <w:rsid w:val="004A31EE"/>
    <w:rsid w:val="004A3762"/>
    <w:rsid w:val="004A376F"/>
    <w:rsid w:val="004A42FF"/>
    <w:rsid w:val="004A681E"/>
    <w:rsid w:val="004B07BC"/>
    <w:rsid w:val="004B2426"/>
    <w:rsid w:val="004C0611"/>
    <w:rsid w:val="004C078C"/>
    <w:rsid w:val="004C1ED2"/>
    <w:rsid w:val="004C3F7C"/>
    <w:rsid w:val="004D0042"/>
    <w:rsid w:val="004D49DF"/>
    <w:rsid w:val="004D6C91"/>
    <w:rsid w:val="004D7A39"/>
    <w:rsid w:val="004E0D1C"/>
    <w:rsid w:val="004E14A6"/>
    <w:rsid w:val="004E23F1"/>
    <w:rsid w:val="004E2C5B"/>
    <w:rsid w:val="004E4E36"/>
    <w:rsid w:val="004F548B"/>
    <w:rsid w:val="004F6500"/>
    <w:rsid w:val="004F7F38"/>
    <w:rsid w:val="00500244"/>
    <w:rsid w:val="00502E60"/>
    <w:rsid w:val="00504B11"/>
    <w:rsid w:val="00512B2B"/>
    <w:rsid w:val="00513A7D"/>
    <w:rsid w:val="00514643"/>
    <w:rsid w:val="005177C5"/>
    <w:rsid w:val="00523A9A"/>
    <w:rsid w:val="0052529B"/>
    <w:rsid w:val="005257E4"/>
    <w:rsid w:val="00530A9B"/>
    <w:rsid w:val="0053235C"/>
    <w:rsid w:val="005518D8"/>
    <w:rsid w:val="00556CCC"/>
    <w:rsid w:val="005606E1"/>
    <w:rsid w:val="00563B21"/>
    <w:rsid w:val="00570AA7"/>
    <w:rsid w:val="005766A3"/>
    <w:rsid w:val="005804A9"/>
    <w:rsid w:val="00584DEF"/>
    <w:rsid w:val="0059160C"/>
    <w:rsid w:val="00592034"/>
    <w:rsid w:val="00595EDE"/>
    <w:rsid w:val="005A0EAA"/>
    <w:rsid w:val="005A1026"/>
    <w:rsid w:val="005A19C4"/>
    <w:rsid w:val="005A2988"/>
    <w:rsid w:val="005A2D7B"/>
    <w:rsid w:val="005A5DEC"/>
    <w:rsid w:val="005B1D4C"/>
    <w:rsid w:val="005B2F5F"/>
    <w:rsid w:val="005B3FA3"/>
    <w:rsid w:val="005B62FA"/>
    <w:rsid w:val="005B6F1F"/>
    <w:rsid w:val="005B7686"/>
    <w:rsid w:val="005C0294"/>
    <w:rsid w:val="005C4C47"/>
    <w:rsid w:val="005C68FC"/>
    <w:rsid w:val="005D796C"/>
    <w:rsid w:val="005E05C7"/>
    <w:rsid w:val="005E255C"/>
    <w:rsid w:val="005E3FB3"/>
    <w:rsid w:val="005E56AF"/>
    <w:rsid w:val="005F54C0"/>
    <w:rsid w:val="005F7D98"/>
    <w:rsid w:val="0060244C"/>
    <w:rsid w:val="00603BFD"/>
    <w:rsid w:val="00603FCD"/>
    <w:rsid w:val="006063FC"/>
    <w:rsid w:val="00606ADA"/>
    <w:rsid w:val="006106D1"/>
    <w:rsid w:val="0061397C"/>
    <w:rsid w:val="00613B49"/>
    <w:rsid w:val="0061541D"/>
    <w:rsid w:val="0061679A"/>
    <w:rsid w:val="00620719"/>
    <w:rsid w:val="00620F7E"/>
    <w:rsid w:val="00622C9F"/>
    <w:rsid w:val="00623095"/>
    <w:rsid w:val="0062437D"/>
    <w:rsid w:val="00625F37"/>
    <w:rsid w:val="00634FF5"/>
    <w:rsid w:val="006375FC"/>
    <w:rsid w:val="006421EF"/>
    <w:rsid w:val="00643084"/>
    <w:rsid w:val="006437E1"/>
    <w:rsid w:val="0064573B"/>
    <w:rsid w:val="00645DBD"/>
    <w:rsid w:val="00645EA7"/>
    <w:rsid w:val="00661B87"/>
    <w:rsid w:val="00666C8A"/>
    <w:rsid w:val="0066745E"/>
    <w:rsid w:val="0067094C"/>
    <w:rsid w:val="00673744"/>
    <w:rsid w:val="00673A4C"/>
    <w:rsid w:val="00675330"/>
    <w:rsid w:val="006759AE"/>
    <w:rsid w:val="0067741E"/>
    <w:rsid w:val="00680649"/>
    <w:rsid w:val="0068500A"/>
    <w:rsid w:val="006907DE"/>
    <w:rsid w:val="00693AD2"/>
    <w:rsid w:val="00696D45"/>
    <w:rsid w:val="006A6A9C"/>
    <w:rsid w:val="006A7785"/>
    <w:rsid w:val="006C14E7"/>
    <w:rsid w:val="006C7ACC"/>
    <w:rsid w:val="006D1C24"/>
    <w:rsid w:val="006D4775"/>
    <w:rsid w:val="006D48D1"/>
    <w:rsid w:val="006D5EF2"/>
    <w:rsid w:val="006D64BB"/>
    <w:rsid w:val="006D6789"/>
    <w:rsid w:val="006E1268"/>
    <w:rsid w:val="006E5CCA"/>
    <w:rsid w:val="006E65FB"/>
    <w:rsid w:val="006E6C1C"/>
    <w:rsid w:val="006E6D17"/>
    <w:rsid w:val="006F027C"/>
    <w:rsid w:val="006F1705"/>
    <w:rsid w:val="006F217A"/>
    <w:rsid w:val="006F2EB2"/>
    <w:rsid w:val="006F77C3"/>
    <w:rsid w:val="0070456D"/>
    <w:rsid w:val="0071037C"/>
    <w:rsid w:val="00710841"/>
    <w:rsid w:val="00712386"/>
    <w:rsid w:val="007204C8"/>
    <w:rsid w:val="0072066A"/>
    <w:rsid w:val="00720EE8"/>
    <w:rsid w:val="00720FD6"/>
    <w:rsid w:val="0072229A"/>
    <w:rsid w:val="00726EC8"/>
    <w:rsid w:val="00727C39"/>
    <w:rsid w:val="00730695"/>
    <w:rsid w:val="00731138"/>
    <w:rsid w:val="00733960"/>
    <w:rsid w:val="007341B4"/>
    <w:rsid w:val="00734CB4"/>
    <w:rsid w:val="00737D4F"/>
    <w:rsid w:val="007411FE"/>
    <w:rsid w:val="00742025"/>
    <w:rsid w:val="00742899"/>
    <w:rsid w:val="00742F4E"/>
    <w:rsid w:val="00743743"/>
    <w:rsid w:val="007544AC"/>
    <w:rsid w:val="00756742"/>
    <w:rsid w:val="00756F40"/>
    <w:rsid w:val="0075700D"/>
    <w:rsid w:val="00757B39"/>
    <w:rsid w:val="007604D5"/>
    <w:rsid w:val="00761EAF"/>
    <w:rsid w:val="00763E99"/>
    <w:rsid w:val="00766B59"/>
    <w:rsid w:val="00767DC4"/>
    <w:rsid w:val="00773960"/>
    <w:rsid w:val="00773BD2"/>
    <w:rsid w:val="00775A6C"/>
    <w:rsid w:val="00780F95"/>
    <w:rsid w:val="00781BAC"/>
    <w:rsid w:val="00786665"/>
    <w:rsid w:val="007915F1"/>
    <w:rsid w:val="00791F2A"/>
    <w:rsid w:val="00793806"/>
    <w:rsid w:val="00794609"/>
    <w:rsid w:val="00794D25"/>
    <w:rsid w:val="00795624"/>
    <w:rsid w:val="00796848"/>
    <w:rsid w:val="007A0F0A"/>
    <w:rsid w:val="007A19E1"/>
    <w:rsid w:val="007B48E7"/>
    <w:rsid w:val="007B7AF0"/>
    <w:rsid w:val="007C00F2"/>
    <w:rsid w:val="007C1D86"/>
    <w:rsid w:val="007C4F5B"/>
    <w:rsid w:val="007C5C15"/>
    <w:rsid w:val="007C70CA"/>
    <w:rsid w:val="007D14C1"/>
    <w:rsid w:val="007D1B80"/>
    <w:rsid w:val="007D1C32"/>
    <w:rsid w:val="007D2A83"/>
    <w:rsid w:val="007E0D36"/>
    <w:rsid w:val="007E412D"/>
    <w:rsid w:val="007E4546"/>
    <w:rsid w:val="007F00C5"/>
    <w:rsid w:val="007F1A8B"/>
    <w:rsid w:val="007F77B0"/>
    <w:rsid w:val="00800CEE"/>
    <w:rsid w:val="00802D7B"/>
    <w:rsid w:val="00804DC4"/>
    <w:rsid w:val="00810D14"/>
    <w:rsid w:val="00812414"/>
    <w:rsid w:val="00816EB7"/>
    <w:rsid w:val="008211C4"/>
    <w:rsid w:val="008222A0"/>
    <w:rsid w:val="00822544"/>
    <w:rsid w:val="00822EE2"/>
    <w:rsid w:val="0082418B"/>
    <w:rsid w:val="0082609B"/>
    <w:rsid w:val="008271D1"/>
    <w:rsid w:val="00834684"/>
    <w:rsid w:val="00834BBE"/>
    <w:rsid w:val="0084260E"/>
    <w:rsid w:val="008444F6"/>
    <w:rsid w:val="008447AF"/>
    <w:rsid w:val="0084649C"/>
    <w:rsid w:val="00851A7D"/>
    <w:rsid w:val="00851F38"/>
    <w:rsid w:val="00854185"/>
    <w:rsid w:val="00860C29"/>
    <w:rsid w:val="008614C2"/>
    <w:rsid w:val="00862483"/>
    <w:rsid w:val="008628CE"/>
    <w:rsid w:val="00862941"/>
    <w:rsid w:val="00866702"/>
    <w:rsid w:val="00867D84"/>
    <w:rsid w:val="00872D61"/>
    <w:rsid w:val="00877128"/>
    <w:rsid w:val="00882738"/>
    <w:rsid w:val="00883005"/>
    <w:rsid w:val="00884044"/>
    <w:rsid w:val="0088570A"/>
    <w:rsid w:val="008857F7"/>
    <w:rsid w:val="00894196"/>
    <w:rsid w:val="00895483"/>
    <w:rsid w:val="008A0744"/>
    <w:rsid w:val="008A1599"/>
    <w:rsid w:val="008A1970"/>
    <w:rsid w:val="008A3470"/>
    <w:rsid w:val="008A468D"/>
    <w:rsid w:val="008A4D3D"/>
    <w:rsid w:val="008A793F"/>
    <w:rsid w:val="008B079E"/>
    <w:rsid w:val="008B117C"/>
    <w:rsid w:val="008B45F9"/>
    <w:rsid w:val="008B54E2"/>
    <w:rsid w:val="008B6857"/>
    <w:rsid w:val="008C2BCC"/>
    <w:rsid w:val="008C69BA"/>
    <w:rsid w:val="008D420B"/>
    <w:rsid w:val="008D5013"/>
    <w:rsid w:val="008D6968"/>
    <w:rsid w:val="008E0D6A"/>
    <w:rsid w:val="008E3756"/>
    <w:rsid w:val="008E462A"/>
    <w:rsid w:val="008E4ADF"/>
    <w:rsid w:val="008E6D34"/>
    <w:rsid w:val="008E7BC4"/>
    <w:rsid w:val="008F6FBE"/>
    <w:rsid w:val="0090719B"/>
    <w:rsid w:val="00910288"/>
    <w:rsid w:val="00913C8D"/>
    <w:rsid w:val="00930F97"/>
    <w:rsid w:val="00932E60"/>
    <w:rsid w:val="00932FD4"/>
    <w:rsid w:val="009333B1"/>
    <w:rsid w:val="00934271"/>
    <w:rsid w:val="00935017"/>
    <w:rsid w:val="00941D1F"/>
    <w:rsid w:val="00942BC9"/>
    <w:rsid w:val="00942BD3"/>
    <w:rsid w:val="00945563"/>
    <w:rsid w:val="009544D4"/>
    <w:rsid w:val="00954F41"/>
    <w:rsid w:val="009565F0"/>
    <w:rsid w:val="00961227"/>
    <w:rsid w:val="00964A65"/>
    <w:rsid w:val="00986316"/>
    <w:rsid w:val="0099081B"/>
    <w:rsid w:val="009A54E6"/>
    <w:rsid w:val="009B2904"/>
    <w:rsid w:val="009C6667"/>
    <w:rsid w:val="009D25BE"/>
    <w:rsid w:val="009D2E0B"/>
    <w:rsid w:val="009D30A1"/>
    <w:rsid w:val="009D32B7"/>
    <w:rsid w:val="009D5FEF"/>
    <w:rsid w:val="009D76B6"/>
    <w:rsid w:val="009E0FAF"/>
    <w:rsid w:val="009E11C8"/>
    <w:rsid w:val="009E39EF"/>
    <w:rsid w:val="009E5B0C"/>
    <w:rsid w:val="009E6123"/>
    <w:rsid w:val="009E6A66"/>
    <w:rsid w:val="009F12F0"/>
    <w:rsid w:val="009F1AEC"/>
    <w:rsid w:val="009F3594"/>
    <w:rsid w:val="009F3B07"/>
    <w:rsid w:val="00A00536"/>
    <w:rsid w:val="00A0141D"/>
    <w:rsid w:val="00A019AA"/>
    <w:rsid w:val="00A019AF"/>
    <w:rsid w:val="00A06B60"/>
    <w:rsid w:val="00A06D6B"/>
    <w:rsid w:val="00A10B3D"/>
    <w:rsid w:val="00A13197"/>
    <w:rsid w:val="00A13725"/>
    <w:rsid w:val="00A17EE3"/>
    <w:rsid w:val="00A24EEF"/>
    <w:rsid w:val="00A26724"/>
    <w:rsid w:val="00A2778C"/>
    <w:rsid w:val="00A27B1B"/>
    <w:rsid w:val="00A30155"/>
    <w:rsid w:val="00A306AC"/>
    <w:rsid w:val="00A34B2D"/>
    <w:rsid w:val="00A34B58"/>
    <w:rsid w:val="00A41D88"/>
    <w:rsid w:val="00A432F8"/>
    <w:rsid w:val="00A541EB"/>
    <w:rsid w:val="00A55182"/>
    <w:rsid w:val="00A55C6D"/>
    <w:rsid w:val="00A55D80"/>
    <w:rsid w:val="00A57CB2"/>
    <w:rsid w:val="00A6230F"/>
    <w:rsid w:val="00A63AA1"/>
    <w:rsid w:val="00A70BEF"/>
    <w:rsid w:val="00A766E8"/>
    <w:rsid w:val="00A83EB3"/>
    <w:rsid w:val="00A84621"/>
    <w:rsid w:val="00A85979"/>
    <w:rsid w:val="00A8620D"/>
    <w:rsid w:val="00A86326"/>
    <w:rsid w:val="00A9140C"/>
    <w:rsid w:val="00A92A3B"/>
    <w:rsid w:val="00AA4DBD"/>
    <w:rsid w:val="00AA5BBC"/>
    <w:rsid w:val="00AC0A4D"/>
    <w:rsid w:val="00AC682E"/>
    <w:rsid w:val="00AD0450"/>
    <w:rsid w:val="00AD2AE6"/>
    <w:rsid w:val="00AD2AE7"/>
    <w:rsid w:val="00AD4A84"/>
    <w:rsid w:val="00AD4D04"/>
    <w:rsid w:val="00AD5937"/>
    <w:rsid w:val="00AD77B0"/>
    <w:rsid w:val="00AE037C"/>
    <w:rsid w:val="00AE6A2F"/>
    <w:rsid w:val="00AE6DE7"/>
    <w:rsid w:val="00AE7AAC"/>
    <w:rsid w:val="00B00942"/>
    <w:rsid w:val="00B015DD"/>
    <w:rsid w:val="00B02904"/>
    <w:rsid w:val="00B035F9"/>
    <w:rsid w:val="00B13CCC"/>
    <w:rsid w:val="00B14DCE"/>
    <w:rsid w:val="00B15669"/>
    <w:rsid w:val="00B161C5"/>
    <w:rsid w:val="00B2003A"/>
    <w:rsid w:val="00B20371"/>
    <w:rsid w:val="00B207EC"/>
    <w:rsid w:val="00B35E60"/>
    <w:rsid w:val="00B361F3"/>
    <w:rsid w:val="00B36E38"/>
    <w:rsid w:val="00B44F39"/>
    <w:rsid w:val="00B521CB"/>
    <w:rsid w:val="00B52ABF"/>
    <w:rsid w:val="00B53441"/>
    <w:rsid w:val="00B53C6D"/>
    <w:rsid w:val="00B545E4"/>
    <w:rsid w:val="00B56DD4"/>
    <w:rsid w:val="00B62AC5"/>
    <w:rsid w:val="00B62F9D"/>
    <w:rsid w:val="00B639A8"/>
    <w:rsid w:val="00B6714E"/>
    <w:rsid w:val="00B678C0"/>
    <w:rsid w:val="00B70A27"/>
    <w:rsid w:val="00B76A32"/>
    <w:rsid w:val="00B77EA5"/>
    <w:rsid w:val="00B82CAB"/>
    <w:rsid w:val="00B835C3"/>
    <w:rsid w:val="00B8422B"/>
    <w:rsid w:val="00B8491A"/>
    <w:rsid w:val="00B9167E"/>
    <w:rsid w:val="00B930B4"/>
    <w:rsid w:val="00B9350D"/>
    <w:rsid w:val="00B960BF"/>
    <w:rsid w:val="00B975C6"/>
    <w:rsid w:val="00B97CD5"/>
    <w:rsid w:val="00BB6A12"/>
    <w:rsid w:val="00BB73CD"/>
    <w:rsid w:val="00BB770D"/>
    <w:rsid w:val="00BC0D2A"/>
    <w:rsid w:val="00BC0FE4"/>
    <w:rsid w:val="00BC13A4"/>
    <w:rsid w:val="00BC677B"/>
    <w:rsid w:val="00BD07C1"/>
    <w:rsid w:val="00BD5858"/>
    <w:rsid w:val="00BE3AE7"/>
    <w:rsid w:val="00BE3BBB"/>
    <w:rsid w:val="00BE4008"/>
    <w:rsid w:val="00BE5EC7"/>
    <w:rsid w:val="00BF172B"/>
    <w:rsid w:val="00BF1E5C"/>
    <w:rsid w:val="00BF62D9"/>
    <w:rsid w:val="00C007A8"/>
    <w:rsid w:val="00C00AD5"/>
    <w:rsid w:val="00C04BA0"/>
    <w:rsid w:val="00C0645B"/>
    <w:rsid w:val="00C125B6"/>
    <w:rsid w:val="00C14333"/>
    <w:rsid w:val="00C15ABF"/>
    <w:rsid w:val="00C17C0F"/>
    <w:rsid w:val="00C2123A"/>
    <w:rsid w:val="00C25D16"/>
    <w:rsid w:val="00C27BDF"/>
    <w:rsid w:val="00C3505D"/>
    <w:rsid w:val="00C35984"/>
    <w:rsid w:val="00C35C63"/>
    <w:rsid w:val="00C36482"/>
    <w:rsid w:val="00C370E3"/>
    <w:rsid w:val="00C37798"/>
    <w:rsid w:val="00C413C0"/>
    <w:rsid w:val="00C4545E"/>
    <w:rsid w:val="00C469A1"/>
    <w:rsid w:val="00C50943"/>
    <w:rsid w:val="00C5239E"/>
    <w:rsid w:val="00C54533"/>
    <w:rsid w:val="00C61D70"/>
    <w:rsid w:val="00C63C82"/>
    <w:rsid w:val="00C6516B"/>
    <w:rsid w:val="00C709B9"/>
    <w:rsid w:val="00C73FFA"/>
    <w:rsid w:val="00C74497"/>
    <w:rsid w:val="00C75904"/>
    <w:rsid w:val="00C8232C"/>
    <w:rsid w:val="00C90717"/>
    <w:rsid w:val="00C9072C"/>
    <w:rsid w:val="00CA0A3C"/>
    <w:rsid w:val="00CA392B"/>
    <w:rsid w:val="00CA7220"/>
    <w:rsid w:val="00CB2215"/>
    <w:rsid w:val="00CB51EE"/>
    <w:rsid w:val="00CB5A15"/>
    <w:rsid w:val="00CB6026"/>
    <w:rsid w:val="00CB7780"/>
    <w:rsid w:val="00CC260E"/>
    <w:rsid w:val="00CC6723"/>
    <w:rsid w:val="00CD1B60"/>
    <w:rsid w:val="00CD1D28"/>
    <w:rsid w:val="00CD3623"/>
    <w:rsid w:val="00CD3A7A"/>
    <w:rsid w:val="00CD53BF"/>
    <w:rsid w:val="00CE0A5D"/>
    <w:rsid w:val="00CE3A6D"/>
    <w:rsid w:val="00CE5268"/>
    <w:rsid w:val="00CE5AAD"/>
    <w:rsid w:val="00D028E3"/>
    <w:rsid w:val="00D02CAC"/>
    <w:rsid w:val="00D058F5"/>
    <w:rsid w:val="00D066B9"/>
    <w:rsid w:val="00D143F0"/>
    <w:rsid w:val="00D16782"/>
    <w:rsid w:val="00D201A7"/>
    <w:rsid w:val="00D213CA"/>
    <w:rsid w:val="00D22B18"/>
    <w:rsid w:val="00D24723"/>
    <w:rsid w:val="00D24CFF"/>
    <w:rsid w:val="00D32232"/>
    <w:rsid w:val="00D351F2"/>
    <w:rsid w:val="00D41085"/>
    <w:rsid w:val="00D4176D"/>
    <w:rsid w:val="00D43372"/>
    <w:rsid w:val="00D44AC2"/>
    <w:rsid w:val="00D4602F"/>
    <w:rsid w:val="00D5032C"/>
    <w:rsid w:val="00D52BBF"/>
    <w:rsid w:val="00D5326A"/>
    <w:rsid w:val="00D537AE"/>
    <w:rsid w:val="00D548C2"/>
    <w:rsid w:val="00D554DD"/>
    <w:rsid w:val="00D61E22"/>
    <w:rsid w:val="00D63F84"/>
    <w:rsid w:val="00D77810"/>
    <w:rsid w:val="00D82175"/>
    <w:rsid w:val="00D82909"/>
    <w:rsid w:val="00D84262"/>
    <w:rsid w:val="00D86B65"/>
    <w:rsid w:val="00D9173E"/>
    <w:rsid w:val="00D920BB"/>
    <w:rsid w:val="00D942CE"/>
    <w:rsid w:val="00D96870"/>
    <w:rsid w:val="00DA5542"/>
    <w:rsid w:val="00DA60C6"/>
    <w:rsid w:val="00DB13A6"/>
    <w:rsid w:val="00DB2F4D"/>
    <w:rsid w:val="00DB6822"/>
    <w:rsid w:val="00DC1320"/>
    <w:rsid w:val="00DC1D35"/>
    <w:rsid w:val="00DD4823"/>
    <w:rsid w:val="00DE532D"/>
    <w:rsid w:val="00DF123C"/>
    <w:rsid w:val="00DF606B"/>
    <w:rsid w:val="00E007E0"/>
    <w:rsid w:val="00E00B72"/>
    <w:rsid w:val="00E0299A"/>
    <w:rsid w:val="00E0593A"/>
    <w:rsid w:val="00E05A41"/>
    <w:rsid w:val="00E07B76"/>
    <w:rsid w:val="00E11C60"/>
    <w:rsid w:val="00E12F7B"/>
    <w:rsid w:val="00E1413E"/>
    <w:rsid w:val="00E15D3F"/>
    <w:rsid w:val="00E240D3"/>
    <w:rsid w:val="00E24241"/>
    <w:rsid w:val="00E25AB0"/>
    <w:rsid w:val="00E2662F"/>
    <w:rsid w:val="00E27EEC"/>
    <w:rsid w:val="00E33C44"/>
    <w:rsid w:val="00E35571"/>
    <w:rsid w:val="00E36481"/>
    <w:rsid w:val="00E37EB2"/>
    <w:rsid w:val="00E40FE1"/>
    <w:rsid w:val="00E41A1C"/>
    <w:rsid w:val="00E43A1E"/>
    <w:rsid w:val="00E45C16"/>
    <w:rsid w:val="00E47D14"/>
    <w:rsid w:val="00E54189"/>
    <w:rsid w:val="00E60CD3"/>
    <w:rsid w:val="00E60FCE"/>
    <w:rsid w:val="00E64C87"/>
    <w:rsid w:val="00E65D06"/>
    <w:rsid w:val="00E74EB7"/>
    <w:rsid w:val="00E810F8"/>
    <w:rsid w:val="00E8452D"/>
    <w:rsid w:val="00E851E9"/>
    <w:rsid w:val="00E86993"/>
    <w:rsid w:val="00EB0A55"/>
    <w:rsid w:val="00EB1163"/>
    <w:rsid w:val="00EB2776"/>
    <w:rsid w:val="00EB3C1A"/>
    <w:rsid w:val="00EB74E1"/>
    <w:rsid w:val="00EC092F"/>
    <w:rsid w:val="00EC30B5"/>
    <w:rsid w:val="00ED233A"/>
    <w:rsid w:val="00ED2FA6"/>
    <w:rsid w:val="00ED4872"/>
    <w:rsid w:val="00EE14C4"/>
    <w:rsid w:val="00EE1664"/>
    <w:rsid w:val="00EE5F3F"/>
    <w:rsid w:val="00EE67AB"/>
    <w:rsid w:val="00EF1C4B"/>
    <w:rsid w:val="00EF4D26"/>
    <w:rsid w:val="00F014DD"/>
    <w:rsid w:val="00F03E80"/>
    <w:rsid w:val="00F108E2"/>
    <w:rsid w:val="00F121B2"/>
    <w:rsid w:val="00F135E3"/>
    <w:rsid w:val="00F1593B"/>
    <w:rsid w:val="00F20EFF"/>
    <w:rsid w:val="00F235C7"/>
    <w:rsid w:val="00F23A87"/>
    <w:rsid w:val="00F26261"/>
    <w:rsid w:val="00F26CB9"/>
    <w:rsid w:val="00F2731D"/>
    <w:rsid w:val="00F275A4"/>
    <w:rsid w:val="00F326E9"/>
    <w:rsid w:val="00F37843"/>
    <w:rsid w:val="00F400D1"/>
    <w:rsid w:val="00F47040"/>
    <w:rsid w:val="00F47AB8"/>
    <w:rsid w:val="00F512A8"/>
    <w:rsid w:val="00F52A4F"/>
    <w:rsid w:val="00F52BAB"/>
    <w:rsid w:val="00F60DD2"/>
    <w:rsid w:val="00F61241"/>
    <w:rsid w:val="00F61534"/>
    <w:rsid w:val="00F61EB0"/>
    <w:rsid w:val="00F62FA1"/>
    <w:rsid w:val="00F63F93"/>
    <w:rsid w:val="00F65329"/>
    <w:rsid w:val="00F65775"/>
    <w:rsid w:val="00F728C8"/>
    <w:rsid w:val="00F72E7E"/>
    <w:rsid w:val="00F740A4"/>
    <w:rsid w:val="00F75DCD"/>
    <w:rsid w:val="00F7666F"/>
    <w:rsid w:val="00F82673"/>
    <w:rsid w:val="00F84DBA"/>
    <w:rsid w:val="00F918B5"/>
    <w:rsid w:val="00F92041"/>
    <w:rsid w:val="00F945DA"/>
    <w:rsid w:val="00F95C5D"/>
    <w:rsid w:val="00FA0F1A"/>
    <w:rsid w:val="00FA424A"/>
    <w:rsid w:val="00FA7D66"/>
    <w:rsid w:val="00FB0B57"/>
    <w:rsid w:val="00FB1CBC"/>
    <w:rsid w:val="00FB3BB2"/>
    <w:rsid w:val="00FB4F40"/>
    <w:rsid w:val="00FB7762"/>
    <w:rsid w:val="00FB7A1D"/>
    <w:rsid w:val="00FD3A34"/>
    <w:rsid w:val="00FD4428"/>
    <w:rsid w:val="00FD5653"/>
    <w:rsid w:val="00FE354F"/>
    <w:rsid w:val="00FF29EE"/>
    <w:rsid w:val="00FF55F9"/>
    <w:rsid w:val="00FF6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B3BB"/>
  <w15:chartTrackingRefBased/>
  <w15:docId w15:val="{0E2E1A2E-1CD5-4AEE-B538-337AEFF4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4416"/>
    <w:pPr>
      <w:ind w:left="709" w:hanging="709"/>
      <w:jc w:val="both"/>
    </w:pPr>
    <w:rPr>
      <w:color w:val="582808"/>
      <w:sz w:val="16"/>
    </w:rPr>
  </w:style>
  <w:style w:type="paragraph" w:styleId="Nadpis1">
    <w:name w:val="heading 1"/>
    <w:basedOn w:val="Normln"/>
    <w:next w:val="Normln"/>
    <w:link w:val="Nadpis1Char"/>
    <w:uiPriority w:val="9"/>
    <w:qFormat/>
    <w:rsid w:val="005B62FA"/>
    <w:pPr>
      <w:keepNext/>
      <w:keepLines/>
      <w:numPr>
        <w:numId w:val="3"/>
      </w:numPr>
      <w:spacing w:before="480" w:after="24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77128"/>
    <w:pPr>
      <w:keepNext/>
      <w:keepLines/>
      <w:numPr>
        <w:ilvl w:val="1"/>
        <w:numId w:val="3"/>
      </w:numPr>
      <w:spacing w:before="40" w:after="0"/>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476D19"/>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476D19"/>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476D19"/>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476D19"/>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476D19"/>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476D1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76D1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1B60"/>
    <w:pPr>
      <w:spacing w:after="0" w:line="240" w:lineRule="auto"/>
    </w:pPr>
  </w:style>
  <w:style w:type="character" w:styleId="Hypertextovodkaz">
    <w:name w:val="Hyperlink"/>
    <w:basedOn w:val="Standardnpsmoodstavce"/>
    <w:uiPriority w:val="99"/>
    <w:unhideWhenUsed/>
    <w:rsid w:val="004D49DF"/>
    <w:rPr>
      <w:color w:val="0563C1" w:themeColor="hyperlink"/>
      <w:u w:val="single"/>
    </w:rPr>
  </w:style>
  <w:style w:type="character" w:styleId="Nevyeenzmnka">
    <w:name w:val="Unresolved Mention"/>
    <w:basedOn w:val="Standardnpsmoodstavce"/>
    <w:uiPriority w:val="99"/>
    <w:semiHidden/>
    <w:unhideWhenUsed/>
    <w:rsid w:val="004D49DF"/>
    <w:rPr>
      <w:color w:val="605E5C"/>
      <w:shd w:val="clear" w:color="auto" w:fill="E1DFDD"/>
    </w:rPr>
  </w:style>
  <w:style w:type="paragraph" w:styleId="Nzev">
    <w:name w:val="Title"/>
    <w:basedOn w:val="Normln"/>
    <w:next w:val="Normln"/>
    <w:link w:val="NzevChar"/>
    <w:uiPriority w:val="10"/>
    <w:qFormat/>
    <w:rsid w:val="003E7D91"/>
    <w:pPr>
      <w:spacing w:after="0" w:line="240" w:lineRule="auto"/>
      <w:ind w:left="0" w:firstLine="0"/>
      <w:contextualSpacing/>
      <w:jc w:val="center"/>
    </w:pPr>
    <w:rPr>
      <w:rFonts w:asciiTheme="majorHAnsi" w:eastAsiaTheme="majorEastAsia" w:hAnsiTheme="majorHAnsi" w:cstheme="majorBidi"/>
      <w:b/>
      <w:spacing w:val="-10"/>
      <w:kern w:val="28"/>
      <w:sz w:val="36"/>
      <w:szCs w:val="56"/>
    </w:rPr>
  </w:style>
  <w:style w:type="character" w:customStyle="1" w:styleId="NzevChar">
    <w:name w:val="Název Char"/>
    <w:basedOn w:val="Standardnpsmoodstavce"/>
    <w:link w:val="Nzev"/>
    <w:uiPriority w:val="10"/>
    <w:rsid w:val="003E7D91"/>
    <w:rPr>
      <w:rFonts w:asciiTheme="majorHAnsi" w:eastAsiaTheme="majorEastAsia" w:hAnsiTheme="majorHAnsi" w:cstheme="majorBidi"/>
      <w:b/>
      <w:spacing w:val="-10"/>
      <w:kern w:val="28"/>
      <w:sz w:val="36"/>
      <w:szCs w:val="56"/>
    </w:rPr>
  </w:style>
  <w:style w:type="paragraph" w:styleId="Podnadpis">
    <w:name w:val="Subtitle"/>
    <w:basedOn w:val="Normln"/>
    <w:next w:val="Normln"/>
    <w:link w:val="PodnadpisChar"/>
    <w:uiPriority w:val="11"/>
    <w:qFormat/>
    <w:rsid w:val="00E8452D"/>
    <w:pPr>
      <w:keepNext/>
      <w:numPr>
        <w:ilvl w:val="1"/>
      </w:numPr>
      <w:tabs>
        <w:tab w:val="left" w:pos="3487"/>
      </w:tabs>
      <w:spacing w:before="180" w:after="120"/>
      <w:ind w:left="709" w:hanging="709"/>
    </w:pPr>
    <w:rPr>
      <w:rFonts w:eastAsiaTheme="minorEastAsia" w:cstheme="minorHAnsi"/>
      <w:b/>
      <w:spacing w:val="15"/>
      <w:sz w:val="24"/>
      <w:szCs w:val="24"/>
    </w:rPr>
  </w:style>
  <w:style w:type="character" w:customStyle="1" w:styleId="PodnadpisChar">
    <w:name w:val="Podnadpis Char"/>
    <w:basedOn w:val="Standardnpsmoodstavce"/>
    <w:link w:val="Podnadpis"/>
    <w:uiPriority w:val="11"/>
    <w:rsid w:val="00E8452D"/>
    <w:rPr>
      <w:rFonts w:eastAsiaTheme="minorEastAsia" w:cstheme="minorHAnsi"/>
      <w:b/>
      <w:color w:val="582808"/>
      <w:spacing w:val="15"/>
      <w:sz w:val="24"/>
      <w:szCs w:val="24"/>
    </w:rPr>
  </w:style>
  <w:style w:type="paragraph" w:styleId="Odstavecseseznamem">
    <w:name w:val="List Paragraph"/>
    <w:basedOn w:val="Normln"/>
    <w:uiPriority w:val="34"/>
    <w:qFormat/>
    <w:rsid w:val="009D76B6"/>
    <w:pPr>
      <w:ind w:left="720"/>
      <w:contextualSpacing/>
    </w:pPr>
  </w:style>
  <w:style w:type="character" w:customStyle="1" w:styleId="Nadpis1Char">
    <w:name w:val="Nadpis 1 Char"/>
    <w:basedOn w:val="Standardnpsmoodstavce"/>
    <w:link w:val="Nadpis1"/>
    <w:uiPriority w:val="9"/>
    <w:rsid w:val="005B62FA"/>
    <w:rPr>
      <w:rFonts w:eastAsiaTheme="majorEastAsia" w:cstheme="majorBidi"/>
      <w:b/>
      <w:sz w:val="28"/>
      <w:szCs w:val="32"/>
    </w:rPr>
  </w:style>
  <w:style w:type="character" w:customStyle="1" w:styleId="Nadpis2Char">
    <w:name w:val="Nadpis 2 Char"/>
    <w:basedOn w:val="Standardnpsmoodstavce"/>
    <w:link w:val="Nadpis2"/>
    <w:uiPriority w:val="9"/>
    <w:rsid w:val="00877128"/>
    <w:rPr>
      <w:rFonts w:eastAsiaTheme="majorEastAsia" w:cstheme="majorBidi"/>
      <w:szCs w:val="26"/>
    </w:rPr>
  </w:style>
  <w:style w:type="character" w:customStyle="1" w:styleId="Nadpis3Char">
    <w:name w:val="Nadpis 3 Char"/>
    <w:basedOn w:val="Standardnpsmoodstavce"/>
    <w:link w:val="Nadpis3"/>
    <w:uiPriority w:val="9"/>
    <w:semiHidden/>
    <w:rsid w:val="00476D19"/>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476D19"/>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476D19"/>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476D19"/>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476D19"/>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476D1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76D19"/>
    <w:rPr>
      <w:rFonts w:asciiTheme="majorHAnsi" w:eastAsiaTheme="majorEastAsia" w:hAnsiTheme="majorHAnsi" w:cstheme="majorBidi"/>
      <w:i/>
      <w:iCs/>
      <w:color w:val="272727" w:themeColor="text1" w:themeTint="D8"/>
      <w:sz w:val="21"/>
      <w:szCs w:val="21"/>
    </w:rPr>
  </w:style>
  <w:style w:type="character" w:styleId="Zdraznnjemn">
    <w:name w:val="Subtle Emphasis"/>
    <w:basedOn w:val="Standardnpsmoodstavce"/>
    <w:uiPriority w:val="19"/>
    <w:qFormat/>
    <w:rsid w:val="000C3144"/>
    <w:rPr>
      <w:rFonts w:asciiTheme="majorHAnsi" w:hAnsiTheme="majorHAnsi"/>
      <w:b/>
      <w:i w:val="0"/>
      <w:iCs/>
      <w:color w:val="404040" w:themeColor="text1" w:themeTint="BF"/>
      <w:sz w:val="22"/>
    </w:rPr>
  </w:style>
  <w:style w:type="character" w:styleId="Zdraznn">
    <w:name w:val="Emphasis"/>
    <w:basedOn w:val="Standardnpsmoodstavce"/>
    <w:uiPriority w:val="20"/>
    <w:qFormat/>
    <w:rsid w:val="000576AE"/>
    <w:rPr>
      <w:i/>
      <w:iCs/>
    </w:rPr>
  </w:style>
  <w:style w:type="character" w:customStyle="1" w:styleId="fontstyle01">
    <w:name w:val="fontstyle01"/>
    <w:basedOn w:val="Standardnpsmoodstavce"/>
    <w:rsid w:val="00ED233A"/>
    <w:rPr>
      <w:rFonts w:ascii="ArialMT" w:hAnsi="ArialMT" w:hint="default"/>
      <w:b w:val="0"/>
      <w:bCs w:val="0"/>
      <w:i w:val="0"/>
      <w:iCs w:val="0"/>
      <w:color w:val="000000"/>
      <w:sz w:val="18"/>
      <w:szCs w:val="18"/>
    </w:rPr>
  </w:style>
  <w:style w:type="character" w:customStyle="1" w:styleId="fontstyle21">
    <w:name w:val="fontstyle21"/>
    <w:basedOn w:val="Standardnpsmoodstavce"/>
    <w:rsid w:val="00ED233A"/>
    <w:rPr>
      <w:rFonts w:ascii="Calibri" w:hAnsi="Calibri" w:cs="Calibri" w:hint="default"/>
      <w:b w:val="0"/>
      <w:bCs w:val="0"/>
      <w:i w:val="0"/>
      <w:iCs w:val="0"/>
      <w:color w:val="000000"/>
      <w:sz w:val="16"/>
      <w:szCs w:val="16"/>
    </w:rPr>
  </w:style>
  <w:style w:type="paragraph" w:styleId="Normlnweb">
    <w:name w:val="Normal (Web)"/>
    <w:basedOn w:val="Normln"/>
    <w:uiPriority w:val="99"/>
    <w:semiHidden/>
    <w:unhideWhenUsed/>
    <w:rsid w:val="00A55D8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5D80"/>
    <w:rPr>
      <w:b/>
      <w:bCs/>
    </w:rPr>
  </w:style>
  <w:style w:type="character" w:customStyle="1" w:styleId="fontstyle31">
    <w:name w:val="fontstyle31"/>
    <w:basedOn w:val="Standardnpsmoodstavce"/>
    <w:rsid w:val="007411FE"/>
    <w:rPr>
      <w:rFonts w:ascii="Calibri" w:hAnsi="Calibri" w:hint="default"/>
      <w:b w:val="0"/>
      <w:bCs w:val="0"/>
      <w:i w:val="0"/>
      <w:iCs w:val="0"/>
      <w:color w:val="000000"/>
      <w:sz w:val="16"/>
      <w:szCs w:val="16"/>
    </w:rPr>
  </w:style>
  <w:style w:type="paragraph" w:styleId="Zhlav">
    <w:name w:val="header"/>
    <w:basedOn w:val="Normln"/>
    <w:link w:val="ZhlavChar"/>
    <w:uiPriority w:val="99"/>
    <w:unhideWhenUsed/>
    <w:rsid w:val="00E40F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0FE1"/>
  </w:style>
  <w:style w:type="paragraph" w:styleId="Zpat">
    <w:name w:val="footer"/>
    <w:basedOn w:val="Normln"/>
    <w:link w:val="ZpatChar"/>
    <w:uiPriority w:val="99"/>
    <w:unhideWhenUsed/>
    <w:rsid w:val="00E40FE1"/>
    <w:pPr>
      <w:tabs>
        <w:tab w:val="center" w:pos="4536"/>
        <w:tab w:val="right" w:pos="9072"/>
      </w:tabs>
      <w:spacing w:after="0" w:line="240" w:lineRule="auto"/>
    </w:pPr>
  </w:style>
  <w:style w:type="character" w:customStyle="1" w:styleId="ZpatChar">
    <w:name w:val="Zápatí Char"/>
    <w:basedOn w:val="Standardnpsmoodstavce"/>
    <w:link w:val="Zpat"/>
    <w:uiPriority w:val="99"/>
    <w:rsid w:val="00E40FE1"/>
  </w:style>
  <w:style w:type="character" w:customStyle="1" w:styleId="fontstyle41">
    <w:name w:val="fontstyle41"/>
    <w:basedOn w:val="Standardnpsmoodstavce"/>
    <w:rsid w:val="00884044"/>
    <w:rPr>
      <w:rFonts w:ascii="Calibri" w:hAnsi="Calibri" w:hint="default"/>
      <w:b w:val="0"/>
      <w:bCs w:val="0"/>
      <w:i w:val="0"/>
      <w:iCs w:val="0"/>
      <w:color w:val="000000"/>
      <w:sz w:val="16"/>
      <w:szCs w:val="16"/>
    </w:rPr>
  </w:style>
  <w:style w:type="character" w:styleId="Zdraznnintenzivn">
    <w:name w:val="Intense Emphasis"/>
    <w:basedOn w:val="Standardnpsmoodstavce"/>
    <w:uiPriority w:val="21"/>
    <w:qFormat/>
    <w:rsid w:val="002F6A2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02901">
      <w:bodyDiv w:val="1"/>
      <w:marLeft w:val="0"/>
      <w:marRight w:val="0"/>
      <w:marTop w:val="0"/>
      <w:marBottom w:val="0"/>
      <w:divBdr>
        <w:top w:val="none" w:sz="0" w:space="0" w:color="auto"/>
        <w:left w:val="none" w:sz="0" w:space="0" w:color="auto"/>
        <w:bottom w:val="none" w:sz="0" w:space="0" w:color="auto"/>
        <w:right w:val="none" w:sz="0" w:space="0" w:color="auto"/>
      </w:divBdr>
    </w:div>
    <w:div w:id="1008213655">
      <w:bodyDiv w:val="1"/>
      <w:marLeft w:val="0"/>
      <w:marRight w:val="0"/>
      <w:marTop w:val="0"/>
      <w:marBottom w:val="0"/>
      <w:divBdr>
        <w:top w:val="none" w:sz="0" w:space="0" w:color="auto"/>
        <w:left w:val="none" w:sz="0" w:space="0" w:color="auto"/>
        <w:bottom w:val="none" w:sz="0" w:space="0" w:color="auto"/>
        <w:right w:val="none" w:sz="0" w:space="0" w:color="auto"/>
      </w:divBdr>
    </w:div>
    <w:div w:id="1714230856">
      <w:bodyDiv w:val="1"/>
      <w:marLeft w:val="0"/>
      <w:marRight w:val="0"/>
      <w:marTop w:val="0"/>
      <w:marBottom w:val="0"/>
      <w:divBdr>
        <w:top w:val="none" w:sz="0" w:space="0" w:color="auto"/>
        <w:left w:val="none" w:sz="0" w:space="0" w:color="auto"/>
        <w:bottom w:val="none" w:sz="0" w:space="0" w:color="auto"/>
        <w:right w:val="none" w:sz="0" w:space="0" w:color="auto"/>
      </w:divBdr>
    </w:div>
    <w:div w:id="19952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2B7E-E888-457B-AFD7-7D5E798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1291</Words>
  <Characters>7617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Saláková</dc:creator>
  <cp:keywords/>
  <dc:description/>
  <cp:lastModifiedBy>Karla Saláková</cp:lastModifiedBy>
  <cp:revision>163</cp:revision>
  <cp:lastPrinted>2022-04-23T08:48:00Z</cp:lastPrinted>
  <dcterms:created xsi:type="dcterms:W3CDTF">2022-01-30T20:31:00Z</dcterms:created>
  <dcterms:modified xsi:type="dcterms:W3CDTF">2022-04-23T09:34:00Z</dcterms:modified>
</cp:coreProperties>
</file>