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Věk a doklady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Nájemce musí dovršit věk 21 let a být držitelem řidičského oprávnění skupiny B po dobu nejméně 3 let</w:t>
      </w: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t> Vůz bude pronajat po předložení dvou dokladů totožnosti nájemce (občanský průkaz a řidičský průkaz). Vůz smí řídit pouze nájemce a osoby uvedené ve smlouvě o nájmu jako další řidiči (splňující stejná kritéria jako nájemce). Je zakázáno ve voze kouřit a jakkoli jej upravovat (polepováním, vrtáním, šroubováním, demontáží částí apod.).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Převzetí a vrácení vozidla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Vůz se předává čistý s plně natankovanou nádrží PHM, stejně tak se i vrací. Plyn a vodu nájemce před vrácením nedoplňuje. Odpadní nádrž a nádrž z WC je nájemce povinen před vrácením vozu vyprázdnit, v opačném případě účtujeme vždy servisní poplatek 1500 Kč za vyprázdnění. Převzetí a předání vozu zabere cca 60 minut a je třeba s tím počítat. Vůz je vybaven hasicím přístrojem a lékárničkou, při jejich použití je nájemce následně povinen zakoupit novou lékárničku či hasicí přístroj. Vozidlo se předává od 8 hodin prvního dne půjčení a vrací se do 16 hodin posledního dne půjčení v pracovní dny (pondělí - pátek), pokud není s pronajímatelem dohodnuto jinak. Den předání a den vrácení vozidla se počítá jako jeden den pronájmu.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Servisní poplatek</w:t>
      </w:r>
    </w:p>
    <w:p w:rsidR="002F1CD5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 xml:space="preserve">Servisní poplatek 1.500 Kč vč. DPH </w:t>
      </w:r>
    </w:p>
    <w:p w:rsidR="002F1CD5" w:rsidRDefault="002F1CD5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Poplatek zahrnuje: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kompletní vyčištění interiéru vozidla,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umytí exteriéru vozidla,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plynová lahev,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chemie do WC + toaletní papír + chemie na mytí nádobí,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doplnění provozních kapalin</w:t>
      </w:r>
      <w:r w:rsidR="002F1C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t>(užitková voda, ostřikovače, oleje apod.),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příprava vozidla - drobné opravy a servisní práce,</w:t>
      </w:r>
    </w:p>
    <w:p w:rsidR="00693F36" w:rsidRPr="00693F36" w:rsidRDefault="00693F36" w:rsidP="00693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asistenční služba na telefon (tato služba slouží pouze pro klienty, kteří mají zapůjčené vozidlo)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Kauce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Při předání vozu požadujeme vratnou kauci 30 000 Kč. Kauce je určena na případné škody nekryté havarijním pojištěním, neodstranitelné znečištění a poškození interiéru karavanu.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Pojištění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Vozy mají uzavřené pojištění odpovědnosti za škody způsobené provozem vozidla s územní platností dle zelené karty, jsou havarijně pojištěny se spoluúčastí 10 000 Kč. Spoluúčast bude v případě pojistné události stržena z kauce. Při poškození nebo ztrátě příslušenství vozu se havarijní pojištění neuplatňuje, stejně tak při vniknutí třetí osoby a krádeži příslušenství nebo předmětů umístěných uvnitř vozidla. Taková škoda bude případně stržena z kauce. Pokud výše složené kauce nestačí na pokrytí vzniklé škody nebo spoluúčasti, je nájemce povinen rozdíl doplatit do 5 pracovních dnů.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Platební podmínky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 xml:space="preserve">Po rezervaci nájemce obdrží e-mailem náhled smlouvy o nájmu a </w:t>
      </w:r>
      <w:proofErr w:type="spellStart"/>
      <w:r w:rsidRPr="00693F36">
        <w:rPr>
          <w:rFonts w:ascii="Arial" w:eastAsia="Times New Roman" w:hAnsi="Arial" w:cs="Arial"/>
          <w:sz w:val="24"/>
          <w:szCs w:val="24"/>
          <w:lang w:eastAsia="cs-CZ"/>
        </w:rPr>
        <w:t>proforma</w:t>
      </w:r>
      <w:proofErr w:type="spellEnd"/>
      <w:r w:rsidRPr="00693F36">
        <w:rPr>
          <w:rFonts w:ascii="Arial" w:eastAsia="Times New Roman" w:hAnsi="Arial" w:cs="Arial"/>
          <w:sz w:val="24"/>
          <w:szCs w:val="24"/>
          <w:lang w:eastAsia="cs-CZ"/>
        </w:rPr>
        <w:t xml:space="preserve"> fakturu k úhradě zálohy. Do 3 pracovních dnů je povinen zaplatit zálohu ve výši 30 % celkového nájemného vč. servisního poplatku jako blokaci termínu (servisní poplatek se účtuje pouze při pronájmu na 3 - 7 dnů). Poté obdrží nájemce e-mailem k podpisu smlouvu o nájmu, kterou podepíše a zašle elektronicky do 3 pracovních dnů zpět pronajímateli. Doplatek nájemného zaplatí nájemce bezhotovostně nejpozději 14 kalendářních dní před zahájením nájmu. Kauci zaplatí nájemce při převzetí vozu.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Nájezd kilometrů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U obytných vozů je neomezený limit najetých kilometrů až do výše 3500 km v rámci jednoho pronájmu. Při překročení uvedeného limitu budou rozdílové kilometry doúčtovány po návratu sazbou 4 Kč bez DPH / km.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Sankce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Za ztrátu klíčů od vozidla, osvědčení o registraci vozidla, servisní knížky nebo ostatní dokumentace účtuje pronajímatel smluvní pokutu až 5000 Kč za každou ztracenou položku. V případě vrácení hrubě znečištěného vozu účtuje pronajímatel smluvní pokutu až 5000 Kč. V případě pozdějšího vrácení vozu, než je dohodnuto ve smlouvě, účtuje pronajímatel smluvní pokutu ve výši až 5 000 Kč za každých započatých 24 hodin prodlení.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Nehody a poruchy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Nájemce je povinen ihned ohlásit jakoukoli škodu telefonicky pronajímateli. Při jakékoli nehodě, živelné události, vniknutí třetí osoby do vozu či odcizení vozu je povinen událost ohlásit policii a vyžádat si doklad o provedeném šetření. Vozy jsou kryty zárukou výrobce, případnou opravu je nutné provést v autorizovaném servisu výrobce a na základě předložení servisní knížky vyžadovat bezplatnou opravu, není-li s pronajímatelem dohodnuto jinak.</w:t>
      </w:r>
    </w:p>
    <w:p w:rsidR="00DC4F0C" w:rsidRDefault="00DC4F0C" w:rsidP="00693F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693F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Podmínky storna</w:t>
      </w:r>
    </w:p>
    <w:p w:rsidR="00693F36" w:rsidRPr="00693F36" w:rsidRDefault="00693F36" w:rsidP="00693F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93F36">
        <w:rPr>
          <w:rFonts w:ascii="Arial" w:eastAsia="Times New Roman" w:hAnsi="Arial" w:cs="Arial"/>
          <w:sz w:val="24"/>
          <w:szCs w:val="24"/>
          <w:lang w:eastAsia="cs-CZ"/>
        </w:rPr>
        <w:t>V případě odstoupení od smlouvy ze strany nájemce účtuje pronajímatel nájemci storno poplatky v následující výši: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>a) 20 % z rezervační kauce - při odstoupení od smlouvy 60 a více dnů před zahájením sjednaného pronájmu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>b) 50 % z rezervační kauce - při odstoupení od smlouvy 30 a více dnů před zahájením sjednaného pronájmu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>c) 80 % z rezervační kauce - při odstoupení od smlouvy 15 a více dnů před zahájením sjednaného pronájmu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>d) 100 % z rezervační kauce - při odstoupení od smlouvy 14 a méně dnů před zahájením sjednaného pronájmu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e) 100 % z celkové částky pronájmu - při odstoupení od </w:t>
      </w:r>
      <w:proofErr w:type="spellStart"/>
      <w:r w:rsidRPr="00693F36">
        <w:rPr>
          <w:rFonts w:ascii="Arial" w:eastAsia="Times New Roman" w:hAnsi="Arial" w:cs="Arial"/>
          <w:sz w:val="24"/>
          <w:szCs w:val="24"/>
          <w:lang w:eastAsia="cs-CZ"/>
        </w:rPr>
        <w:t>smlouy</w:t>
      </w:r>
      <w:proofErr w:type="spellEnd"/>
      <w:r w:rsidRPr="00693F36">
        <w:rPr>
          <w:rFonts w:ascii="Arial" w:eastAsia="Times New Roman" w:hAnsi="Arial" w:cs="Arial"/>
          <w:sz w:val="24"/>
          <w:szCs w:val="24"/>
          <w:lang w:eastAsia="cs-CZ"/>
        </w:rPr>
        <w:t xml:space="preserve"> 7 a méně dnů před zahájením sjednaného pronájmu či nedostavení se k převzetí vozidla ve sjednaném termínu nebo nesplnění podmínek k jeho převzetí</w:t>
      </w:r>
      <w:r w:rsidRPr="00693F36">
        <w:rPr>
          <w:rFonts w:ascii="Arial" w:eastAsia="Times New Roman" w:hAnsi="Arial" w:cs="Arial"/>
          <w:sz w:val="24"/>
          <w:szCs w:val="24"/>
          <w:lang w:eastAsia="cs-CZ"/>
        </w:rPr>
        <w:br/>
        <w:t>Při předčasném ukončení pronájmu se nespotřebovaná část nájemného nevrací.</w:t>
      </w:r>
    </w:p>
    <w:p w:rsidR="002C4112" w:rsidRDefault="00DC4F0C"/>
    <w:sectPr w:rsidR="002C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3AB"/>
    <w:multiLevelType w:val="multilevel"/>
    <w:tmpl w:val="E50A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6"/>
    <w:rsid w:val="002F1CD5"/>
    <w:rsid w:val="00351015"/>
    <w:rsid w:val="00693F36"/>
    <w:rsid w:val="00904421"/>
    <w:rsid w:val="00D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D07C-836C-4C87-B0AF-25750A1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2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Modelgroup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Jolanta</dc:creator>
  <cp:keywords/>
  <dc:description/>
  <cp:lastModifiedBy>Simova Jolanta</cp:lastModifiedBy>
  <cp:revision>3</cp:revision>
  <dcterms:created xsi:type="dcterms:W3CDTF">2021-11-02T15:43:00Z</dcterms:created>
  <dcterms:modified xsi:type="dcterms:W3CDTF">2021-12-04T12:37:00Z</dcterms:modified>
</cp:coreProperties>
</file>